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072" w:type="dxa"/>
        <w:tblInd w:w="108" w:type="dxa"/>
        <w:tblLayout w:type="autofit"/>
        <w:tblCellMar>
          <w:top w:w="0" w:type="dxa"/>
          <w:left w:w="108" w:type="dxa"/>
          <w:bottom w:w="0" w:type="dxa"/>
          <w:right w:w="108" w:type="dxa"/>
        </w:tblCellMar>
      </w:tblPr>
      <w:tblGrid>
        <w:gridCol w:w="3227"/>
        <w:gridCol w:w="5845"/>
      </w:tblGrid>
      <w:tr w14:paraId="4867B715">
        <w:tblPrEx>
          <w:tblCellMar>
            <w:top w:w="0" w:type="dxa"/>
            <w:left w:w="108" w:type="dxa"/>
            <w:bottom w:w="0" w:type="dxa"/>
            <w:right w:w="108" w:type="dxa"/>
          </w:tblCellMar>
        </w:tblPrEx>
        <w:trPr>
          <w:trHeight w:val="699" w:hRule="atLeast"/>
        </w:trPr>
        <w:tc>
          <w:tcPr>
            <w:tcW w:w="3227" w:type="dxa"/>
          </w:tcPr>
          <w:p w14:paraId="1A31837D">
            <w:pPr>
              <w:jc w:val="center"/>
              <w:rPr>
                <w:b/>
                <w:spacing w:val="-6"/>
                <w:sz w:val="26"/>
                <w:szCs w:val="26"/>
              </w:rPr>
            </w:pPr>
            <w:r>
              <w:rPr>
                <w:b/>
                <w:spacing w:val="-6"/>
                <w:sz w:val="26"/>
                <w:szCs w:val="26"/>
              </w:rPr>
              <w:t>ỦY BAN NHÂN DÂN</w:t>
            </w:r>
          </w:p>
          <w:p w14:paraId="788E2162">
            <w:pPr>
              <w:jc w:val="center"/>
              <w:rPr>
                <w:b/>
                <w:spacing w:val="-6"/>
                <w:sz w:val="26"/>
                <w:szCs w:val="26"/>
              </w:rPr>
            </w:pPr>
            <w:r>
              <w:rPr>
                <w:b/>
                <w:spacing w:val="-6"/>
                <w:sz w:val="26"/>
                <w:szCs w:val="26"/>
              </w:rPr>
              <w:t>XÃ THẠCH HÀ</w:t>
            </w:r>
          </w:p>
          <w:p w14:paraId="7FA397AC">
            <w:pPr>
              <w:jc w:val="center"/>
              <w:rPr>
                <w:b/>
                <w:spacing w:val="-6"/>
                <w:sz w:val="20"/>
                <w:szCs w:val="28"/>
              </w:rPr>
            </w:pPr>
            <w:r>
              <w:rPr>
                <w:b/>
                <w:spacing w:val="-6"/>
                <w:sz w:val="28"/>
                <w:szCs w:val="28"/>
              </w:rPr>
              <mc:AlternateContent>
                <mc:Choice Requires="wps">
                  <w:drawing>
                    <wp:anchor distT="0" distB="0" distL="114300" distR="114300" simplePos="0" relativeHeight="251660288" behindDoc="0" locked="0" layoutInCell="1" allowOverlap="1">
                      <wp:simplePos x="0" y="0"/>
                      <wp:positionH relativeFrom="column">
                        <wp:posOffset>661035</wp:posOffset>
                      </wp:positionH>
                      <wp:positionV relativeFrom="paragraph">
                        <wp:posOffset>5080</wp:posOffset>
                      </wp:positionV>
                      <wp:extent cx="5822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582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2.05pt;margin-top:0.4pt;height:0pt;width:45.85pt;z-index:251660288;mso-width-relative:page;mso-height-relative:page;" filled="f" stroked="t" coordsize="21600,21600" o:gfxdata="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5HvJo0gAAAAUBAAAPAAAAAAAAAAEAIAAAACIAAABkcnMv&#10;ZG93bnJldi54bWxQSwECFAAUAAAACACHTuJAEW3ejNABAACzAwAADgAAAAAAAAABACAAAAAhAQAA&#10;ZHJzL2Uyb0RvYy54bWxQSwUGAAAAAAYABgBZAQAAYwUAAAAA&#10;">
                      <v:fill on="f" focussize="0,0"/>
                      <v:stroke weight="0.5pt" color="#000000 [3200]" miterlimit="8" joinstyle="miter"/>
                      <v:imagedata o:title=""/>
                      <o:lock v:ext="edit" aspectratio="f"/>
                    </v:line>
                  </w:pict>
                </mc:Fallback>
              </mc:AlternateContent>
            </w:r>
          </w:p>
          <w:p w14:paraId="41FE910E">
            <w:pPr>
              <w:jc w:val="center"/>
              <w:rPr>
                <w:bCs/>
                <w:spacing w:val="-6"/>
                <w:sz w:val="26"/>
                <w:szCs w:val="26"/>
              </w:rPr>
            </w:pPr>
            <w:r>
              <w:rPr>
                <w:bCs/>
                <w:spacing w:val="-6"/>
                <w:sz w:val="26"/>
                <w:szCs w:val="26"/>
              </w:rPr>
              <w:t>Số:          /QĐ-UBND</w:t>
            </w:r>
          </w:p>
        </w:tc>
        <w:tc>
          <w:tcPr>
            <w:tcW w:w="5845" w:type="dxa"/>
          </w:tcPr>
          <w:p w14:paraId="5E0F8B65">
            <w:pPr>
              <w:jc w:val="center"/>
              <w:rPr>
                <w:b/>
                <w:spacing w:val="-6"/>
                <w:sz w:val="26"/>
                <w:szCs w:val="26"/>
              </w:rPr>
            </w:pPr>
            <w:r>
              <w:rPr>
                <w:b/>
                <w:spacing w:val="-6"/>
                <w:sz w:val="26"/>
                <w:szCs w:val="26"/>
              </w:rPr>
              <w:t>CỘNG HÒA XÃ HỘI CHỦ NGHĨA VIỆT NAM</w:t>
            </w:r>
          </w:p>
          <w:p w14:paraId="15637C35">
            <w:pPr>
              <w:jc w:val="center"/>
              <w:rPr>
                <w:b/>
                <w:spacing w:val="-6"/>
                <w:sz w:val="28"/>
                <w:szCs w:val="28"/>
              </w:rPr>
            </w:pPr>
            <w:r>
              <w:rPr>
                <w:b/>
                <w:spacing w:val="-6"/>
                <w:sz w:val="14"/>
                <w:szCs w:val="28"/>
              </w:rPr>
              <mc:AlternateContent>
                <mc:Choice Requires="wps">
                  <w:drawing>
                    <wp:anchor distT="0" distB="0" distL="114300" distR="114300" simplePos="0" relativeHeight="251661312" behindDoc="0" locked="0" layoutInCell="1" allowOverlap="1">
                      <wp:simplePos x="0" y="0"/>
                      <wp:positionH relativeFrom="column">
                        <wp:posOffset>697865</wp:posOffset>
                      </wp:positionH>
                      <wp:positionV relativeFrom="paragraph">
                        <wp:posOffset>194945</wp:posOffset>
                      </wp:positionV>
                      <wp:extent cx="2209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4.95pt;margin-top:15.35pt;height:0pt;width:174pt;z-index:251661312;mso-width-relative:page;mso-height-relative:page;" filled="f" stroked="t" coordsize="21600,21600" o:gfxdata="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BHq6XVAAAACQEAAA8AAAAAAAAAAQAgAAAAIgAA&#10;AGRycy9kb3ducmV2LnhtbFBLAQIUABQAAAAIAIdO4kCnuWxF0gEAALQDAAAOAAAAAAAAAAEAIAAA&#10;ACQBAABkcnMvZTJvRG9jLnhtbFBLBQYAAAAABgAGAFkBAABoBQAAAAA=&#10;">
                      <v:fill on="f" focussize="0,0"/>
                      <v:stroke weight="0.5pt" color="#000000 [3200]" miterlimit="8" joinstyle="miter"/>
                      <v:imagedata o:title=""/>
                      <o:lock v:ext="edit" aspectratio="f"/>
                    </v:line>
                  </w:pict>
                </mc:Fallback>
              </mc:AlternateContent>
            </w:r>
            <w:r>
              <w:rPr>
                <w:b/>
                <w:spacing w:val="-6"/>
                <w:sz w:val="28"/>
                <w:szCs w:val="28"/>
              </w:rPr>
              <w:t>Độc lập - Tự do - Hạnh phúc</w:t>
            </w:r>
          </w:p>
          <w:p w14:paraId="24A0C0EB">
            <w:pPr>
              <w:rPr>
                <w:b/>
                <w:spacing w:val="-6"/>
                <w:sz w:val="14"/>
                <w:szCs w:val="28"/>
              </w:rPr>
            </w:pPr>
          </w:p>
          <w:p w14:paraId="4615ABAC">
            <w:pPr>
              <w:jc w:val="center"/>
              <w:rPr>
                <w:bCs/>
                <w:i/>
                <w:iCs/>
                <w:spacing w:val="-6"/>
                <w:sz w:val="28"/>
                <w:szCs w:val="28"/>
              </w:rPr>
            </w:pPr>
            <w:r>
              <w:rPr>
                <w:bCs/>
                <w:i/>
                <w:iCs/>
                <w:spacing w:val="-6"/>
                <w:sz w:val="28"/>
                <w:szCs w:val="28"/>
              </w:rPr>
              <w:t>Thạch Hà, ngày         tháng        năm 2026</w:t>
            </w:r>
          </w:p>
        </w:tc>
      </w:tr>
    </w:tbl>
    <w:p w14:paraId="4DE7730D">
      <w:pPr>
        <w:rPr>
          <w:b/>
          <w:spacing w:val="-6"/>
          <w:sz w:val="18"/>
          <w:szCs w:val="28"/>
          <w:u w:val="single"/>
        </w:rPr>
      </w:pPr>
    </w:p>
    <w:p w14:paraId="43358C12">
      <w:pPr>
        <w:jc w:val="center"/>
        <w:rPr>
          <w:b/>
          <w:spacing w:val="-6"/>
          <w:sz w:val="28"/>
          <w:szCs w:val="28"/>
        </w:rPr>
      </w:pPr>
      <w:r>
        <w:rPr>
          <w:b/>
          <w:spacing w:val="-6"/>
          <w:sz w:val="28"/>
          <w:szCs w:val="28"/>
        </w:rPr>
        <w:t>QUYẾT ĐỊNH</w:t>
      </w:r>
    </w:p>
    <w:p w14:paraId="7F68483E">
      <w:pPr>
        <w:jc w:val="center"/>
        <w:rPr>
          <w:b/>
          <w:sz w:val="28"/>
          <w:szCs w:val="28"/>
        </w:rPr>
      </w:pPr>
      <w:r>
        <w:rPr>
          <w:b/>
          <w:sz w:val="28"/>
          <w:szCs w:val="28"/>
        </w:rPr>
        <w:t>Về việc thành lập Tổ dữ liệu triển khai chiến dịch 90 ngày làm sạch,</w:t>
      </w:r>
    </w:p>
    <w:p w14:paraId="5DD8DF30">
      <w:pPr>
        <w:jc w:val="center"/>
        <w:rPr>
          <w:b/>
          <w:sz w:val="28"/>
          <w:szCs w:val="28"/>
        </w:rPr>
      </w:pPr>
      <w:r>
        <w:rPr>
          <w:b/>
          <w:sz w:val="28"/>
          <w:szCs w:val="28"/>
        </w:rPr>
        <w:t>làm giàu, chuẩn hóa dữ liệu của 12 cơ sở dữ liệu chuyên ngành</w:t>
      </w:r>
    </w:p>
    <w:p w14:paraId="66C7631B">
      <w:pPr>
        <w:jc w:val="center"/>
        <w:rPr>
          <w:b/>
          <w:sz w:val="28"/>
          <w:szCs w:val="28"/>
        </w:rPr>
      </w:pPr>
      <w:r>
        <w:rPr>
          <w:b/>
          <w:sz w:val="28"/>
          <w:szCs w:val="28"/>
        </w:rPr>
        <w:t>y tế, các cơ sở dữ liệu của Cục Bà mẹ và Trẻ em</w:t>
      </w:r>
    </w:p>
    <w:p w14:paraId="784B59EA">
      <w:pPr>
        <w:jc w:val="center"/>
        <w:rPr>
          <w:b/>
          <w:spacing w:val="-6"/>
          <w:sz w:val="28"/>
          <w:szCs w:val="28"/>
        </w:rPr>
      </w:pPr>
      <w:r>
        <w:rPr>
          <w:b/>
          <w:sz w:val="28"/>
          <w:szCs w:val="28"/>
        </w:rPr>
        <w:t xml:space="preserve">trên </w:t>
      </w:r>
      <w:r>
        <w:rPr>
          <w:b/>
          <w:spacing w:val="-6"/>
          <w:sz w:val="28"/>
          <w:szCs w:val="28"/>
        </w:rPr>
        <w:t>địa bàn xã Thạch Hà</w:t>
      </w:r>
    </w:p>
    <w:p w14:paraId="17624937">
      <w:pPr>
        <w:jc w:val="center"/>
        <w:rPr>
          <w:b/>
          <w:spacing w:val="-6"/>
          <w:sz w:val="28"/>
          <w:szCs w:val="28"/>
        </w:rPr>
      </w:pPr>
      <w:r>
        <w:rPr>
          <w:spacing w:val="-6"/>
          <w:sz w:val="28"/>
          <w:szCs w:val="28"/>
        </w:rPr>
        <mc:AlternateContent>
          <mc:Choice Requires="wps">
            <w:drawing>
              <wp:anchor distT="0" distB="0" distL="114300" distR="114300" simplePos="0" relativeHeight="251659264" behindDoc="0" locked="0" layoutInCell="1" allowOverlap="1">
                <wp:simplePos x="0" y="0"/>
                <wp:positionH relativeFrom="margin">
                  <wp:posOffset>2367915</wp:posOffset>
                </wp:positionH>
                <wp:positionV relativeFrom="paragraph">
                  <wp:posOffset>33020</wp:posOffset>
                </wp:positionV>
                <wp:extent cx="1082675" cy="0"/>
                <wp:effectExtent l="0" t="0" r="22225" b="19050"/>
                <wp:wrapNone/>
                <wp:docPr id="512456275" name="AutoShape 4"/>
                <wp:cNvGraphicFramePr/>
                <a:graphic xmlns:a="http://schemas.openxmlformats.org/drawingml/2006/main">
                  <a:graphicData uri="http://schemas.microsoft.com/office/word/2010/wordprocessingShape">
                    <wps:wsp>
                      <wps:cNvCnPr>
                        <a:cxnSpLocks noChangeShapeType="1"/>
                      </wps:cNvCnPr>
                      <wps:spPr bwMode="auto">
                        <a:xfrm>
                          <a:off x="0" y="0"/>
                          <a:ext cx="1082675" cy="0"/>
                        </a:xfrm>
                        <a:prstGeom prst="straightConnector1">
                          <a:avLst/>
                        </a:prstGeom>
                        <a:noFill/>
                        <a:ln w="3175">
                          <a:solidFill>
                            <a:srgbClr val="000000"/>
                          </a:solidFill>
                          <a:round/>
                        </a:ln>
                      </wps:spPr>
                      <wps:bodyPr/>
                    </wps:wsp>
                  </a:graphicData>
                </a:graphic>
              </wp:anchor>
            </w:drawing>
          </mc:Choice>
          <mc:Fallback>
            <w:pict>
              <v:shape id="AutoShape 4" o:spid="_x0000_s1026" o:spt="32" type="#_x0000_t32" style="position:absolute;left:0pt;margin-left:186.45pt;margin-top:2.6pt;height:0pt;width:85.25pt;mso-position-horizontal-relative:margin;z-index:251659264;mso-width-relative:page;mso-height-relative:page;" filled="f" stroked="t" coordsize="21600,21600" o:gfxdata="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Tjy4n1QAAAAcBAAAPAAAAAAAAAAEA&#10;IAAAACIAAABkcnMvZG93bnJldi54bWxQSwECFAAUAAAACACHTuJAnd1gs9kBAAC6AwAADgAAAAAA&#10;AAABACAAAAAkAQAAZHJzL2Uyb0RvYy54bWxQSwUGAAAAAAYABgBZAQAAbwUAAAAA&#10;">
                <v:fill on="f" focussize="0,0"/>
                <v:stroke weight="0.25pt" color="#000000" joinstyle="round"/>
                <v:imagedata o:title=""/>
                <o:lock v:ext="edit" aspectratio="f"/>
              </v:shape>
            </w:pict>
          </mc:Fallback>
        </mc:AlternateContent>
      </w:r>
    </w:p>
    <w:p w14:paraId="708A786F">
      <w:pPr>
        <w:jc w:val="center"/>
        <w:rPr>
          <w:b/>
          <w:spacing w:val="-6"/>
          <w:sz w:val="28"/>
          <w:szCs w:val="28"/>
        </w:rPr>
      </w:pPr>
      <w:r>
        <w:rPr>
          <w:b/>
          <w:spacing w:val="-6"/>
          <w:sz w:val="28"/>
          <w:szCs w:val="28"/>
          <w:lang w:val="vi-VN"/>
        </w:rPr>
        <w:t xml:space="preserve"> ỦY BAN NHÂN DÂN </w:t>
      </w:r>
      <w:r>
        <w:rPr>
          <w:b/>
          <w:spacing w:val="-6"/>
          <w:sz w:val="28"/>
          <w:szCs w:val="28"/>
        </w:rPr>
        <w:t>XÃ</w:t>
      </w:r>
    </w:p>
    <w:p w14:paraId="0D097718">
      <w:pPr>
        <w:jc w:val="center"/>
        <w:rPr>
          <w:b/>
          <w:spacing w:val="-6"/>
          <w:sz w:val="18"/>
          <w:szCs w:val="28"/>
        </w:rPr>
      </w:pPr>
    </w:p>
    <w:p w14:paraId="0B3B1BF6">
      <w:pPr>
        <w:spacing w:before="60" w:line="288" w:lineRule="auto"/>
        <w:ind w:firstLine="720"/>
        <w:jc w:val="both"/>
        <w:rPr>
          <w:i/>
          <w:spacing w:val="-4"/>
          <w:sz w:val="28"/>
          <w:szCs w:val="28"/>
        </w:rPr>
      </w:pPr>
      <w:r>
        <w:rPr>
          <w:i/>
          <w:spacing w:val="-4"/>
          <w:sz w:val="28"/>
          <w:szCs w:val="28"/>
        </w:rPr>
        <w:t>Căn cứ Luật Tổ chức Chính quyền địa phương ngày 16/6/2025;</w:t>
      </w:r>
    </w:p>
    <w:p w14:paraId="75AC538D">
      <w:pPr>
        <w:spacing w:before="60" w:line="288" w:lineRule="auto"/>
        <w:ind w:firstLine="720"/>
        <w:jc w:val="both"/>
        <w:rPr>
          <w:i/>
          <w:sz w:val="28"/>
          <w:szCs w:val="28"/>
        </w:rPr>
      </w:pPr>
      <w:r>
        <w:rPr>
          <w:i/>
          <w:sz w:val="28"/>
          <w:szCs w:val="28"/>
        </w:rPr>
        <w:t>Căn cứ Nghị quyết số 214/NQ-CP ngày 23/7/2025 của Chính phủ về việc ban hành Kế hoạch hành động của Chính phủ về thúc đẩy tạo lập dữ liệu phục vụ chuyển đổi số toàn diện;</w:t>
      </w:r>
    </w:p>
    <w:p w14:paraId="6F0E4859">
      <w:pPr>
        <w:spacing w:before="60" w:line="288" w:lineRule="auto"/>
        <w:ind w:firstLine="720"/>
        <w:jc w:val="both"/>
        <w:rPr>
          <w:i/>
          <w:sz w:val="28"/>
          <w:szCs w:val="28"/>
        </w:rPr>
      </w:pPr>
      <w:r>
        <w:rPr>
          <w:i/>
          <w:sz w:val="28"/>
          <w:szCs w:val="28"/>
        </w:rPr>
        <w:t xml:space="preserve"> Căn cứ Kế hoạch số 02-KH/BCĐTW ngày 19/6/2025 của Ban Chỉ đạo Trung ương về việc phát triển khoa học, công nghệ, đổi mới sáng tạo và chuyển đổi số về thúc đẩy chuyển đổi số liên thông, đồng bộ, nhanh, hiệu quả đáp ứng yêu cầu sắp xếp tổ chức bộ máy của hệ thống chính trị;</w:t>
      </w:r>
      <w:r>
        <w:rPr>
          <w:sz w:val="28"/>
          <w:szCs w:val="28"/>
        </w:rPr>
        <w:t xml:space="preserve"> </w:t>
      </w:r>
      <w:r>
        <w:rPr>
          <w:i/>
          <w:sz w:val="28"/>
          <w:szCs w:val="28"/>
        </w:rPr>
        <w:t>Kế hoạch số 1248/KH-BYT ngày 06/7/2026 của Bộ Y tế về việc triển khai chiến dịch 90 ngày làm sạch, làm giàu, chuẩn hóa dữ liệu của 12 cơ sở dữ liệu chuyên ngành y tế; Kế hoạch số 70/KH-BMTE ngày 15/7/2026 của Cục Bà mẹ và Trẻ em về việc triển khai chiến dịch 90 ngày làm sạch, làm giàu, chuẩn hóa dữ liệu các cơ sở dữ liệu của Cục Bà mẹ và Trẻ em;</w:t>
      </w:r>
      <w:r>
        <w:rPr>
          <w:sz w:val="28"/>
          <w:szCs w:val="28"/>
        </w:rPr>
        <w:t xml:space="preserve"> </w:t>
      </w:r>
    </w:p>
    <w:p w14:paraId="2B2BE6F3">
      <w:pPr>
        <w:spacing w:before="60" w:line="288" w:lineRule="auto"/>
        <w:ind w:firstLine="720"/>
        <w:jc w:val="both"/>
        <w:rPr>
          <w:i/>
          <w:sz w:val="28"/>
          <w:szCs w:val="28"/>
        </w:rPr>
      </w:pPr>
      <w:r>
        <w:rPr>
          <w:i/>
          <w:sz w:val="28"/>
          <w:szCs w:val="28"/>
        </w:rPr>
        <w:t>Thực hiện Văn bản số 7010/UBND-VX5 ngày 17/7/2026 của UBND tỉnh Hà Tĩnh về việc triển khai chiến dịch 90 ngày làm sạch, làm giàu, chuẩn hóa dữ liệu của 12 cơ sở dữ liệu chuyên ngành y tế; Văn bản số 3096/SYT-TCHC ngày 24/7/2026 của Sở Y tế tỉnh Hà Tĩnh về việc triển khai chiến dịch 90 ngày làm sạch, làm giàu, chuẩn hóa dữ liệu của 12 cơ sở dữ liệu chuyên ngành y tế; Kế hoạch số 155/UBND-VHXH ngày 31/7/2026 của UBND xã Thạch Hà về việc triển khai chiến dịch 90 ngày làm sạch, làm giàu, chuẩn hóa dữ liệu của 12 cơ sở dữ liệu chuyên ngành y tế;</w:t>
      </w:r>
    </w:p>
    <w:p w14:paraId="4F963961">
      <w:pPr>
        <w:shd w:val="clear" w:color="auto" w:fill="FFFFFF"/>
        <w:spacing w:before="60" w:line="288" w:lineRule="auto"/>
        <w:ind w:firstLine="720"/>
        <w:jc w:val="both"/>
        <w:rPr>
          <w:i/>
          <w:iCs/>
          <w:spacing w:val="-6"/>
          <w:sz w:val="28"/>
          <w:szCs w:val="28"/>
        </w:rPr>
      </w:pPr>
      <w:r>
        <w:rPr>
          <w:i/>
          <w:iCs/>
          <w:spacing w:val="-6"/>
          <w:sz w:val="28"/>
          <w:szCs w:val="28"/>
          <w:lang w:val="vi-VN"/>
        </w:rPr>
        <w:t xml:space="preserve">Theo đề nghị của </w:t>
      </w:r>
      <w:r>
        <w:rPr>
          <w:i/>
          <w:iCs/>
          <w:spacing w:val="-6"/>
          <w:sz w:val="28"/>
          <w:szCs w:val="28"/>
        </w:rPr>
        <w:t>Trưởng Phòng Văn hóa</w:t>
      </w:r>
      <w:r>
        <w:rPr>
          <w:i/>
          <w:iCs/>
          <w:spacing w:val="-6"/>
          <w:sz w:val="28"/>
          <w:szCs w:val="28"/>
          <w:lang w:val="vi-VN"/>
        </w:rPr>
        <w:t xml:space="preserve"> </w:t>
      </w:r>
      <w:r>
        <w:rPr>
          <w:i/>
          <w:iCs/>
          <w:spacing w:val="-6"/>
          <w:sz w:val="28"/>
          <w:szCs w:val="28"/>
        </w:rPr>
        <w:t>- Xã hội, (sau khi thống nhất với Thủ trưởng các phòng, ngành, đơn vị liên quan).</w:t>
      </w:r>
    </w:p>
    <w:p w14:paraId="747F7D9C">
      <w:pPr>
        <w:shd w:val="clear" w:color="auto" w:fill="FFFFFF"/>
        <w:spacing w:before="60" w:line="288" w:lineRule="auto"/>
        <w:jc w:val="center"/>
        <w:rPr>
          <w:b/>
          <w:bCs/>
          <w:spacing w:val="-6"/>
          <w:sz w:val="28"/>
          <w:szCs w:val="28"/>
        </w:rPr>
      </w:pPr>
      <w:r>
        <w:rPr>
          <w:b/>
          <w:bCs/>
          <w:spacing w:val="-6"/>
          <w:sz w:val="28"/>
          <w:szCs w:val="28"/>
          <w:lang w:val="vi-VN"/>
        </w:rPr>
        <w:t>QUYẾT ĐỊNH:</w:t>
      </w:r>
    </w:p>
    <w:p w14:paraId="5A02C9F3">
      <w:pPr>
        <w:spacing w:before="60" w:line="288" w:lineRule="auto"/>
        <w:jc w:val="both"/>
        <w:rPr>
          <w:spacing w:val="-6"/>
          <w:sz w:val="28"/>
          <w:szCs w:val="28"/>
        </w:rPr>
      </w:pPr>
      <w:r>
        <w:rPr>
          <w:b/>
          <w:bCs/>
          <w:spacing w:val="-6"/>
          <w:sz w:val="28"/>
          <w:szCs w:val="28"/>
        </w:rPr>
        <w:t xml:space="preserve">           </w:t>
      </w:r>
      <w:r>
        <w:rPr>
          <w:b/>
          <w:bCs/>
          <w:spacing w:val="-6"/>
          <w:sz w:val="28"/>
          <w:szCs w:val="28"/>
          <w:lang w:val="vi-VN"/>
        </w:rPr>
        <w:t>Điều 1.</w:t>
      </w:r>
      <w:r>
        <w:rPr>
          <w:spacing w:val="-6"/>
          <w:sz w:val="28"/>
          <w:szCs w:val="28"/>
          <w:lang w:val="vi-VN"/>
        </w:rPr>
        <w:t> </w:t>
      </w:r>
      <w:r>
        <w:rPr>
          <w:spacing w:val="-6"/>
          <w:sz w:val="28"/>
          <w:szCs w:val="28"/>
        </w:rPr>
        <w:t>Thành lập</w:t>
      </w:r>
      <w:r>
        <w:rPr>
          <w:spacing w:val="-6"/>
          <w:sz w:val="28"/>
          <w:szCs w:val="28"/>
          <w:lang w:val="vi-VN"/>
        </w:rPr>
        <w:t xml:space="preserve"> </w:t>
      </w:r>
      <w:r>
        <w:rPr>
          <w:sz w:val="28"/>
          <w:szCs w:val="28"/>
        </w:rPr>
        <w:t xml:space="preserve">Tổ dữ liệu triển khai chiến dịch 90 ngày làm sạch, làm giàu, chuẩn hóa dữ liệu của 12 cơ sở dữ liệu (CSDL) chuyên ngành y tế, các cơ sở dữ liệu của Cục Bà mẹ và Trẻ em trên </w:t>
      </w:r>
      <w:r>
        <w:rPr>
          <w:spacing w:val="-6"/>
          <w:sz w:val="28"/>
          <w:szCs w:val="28"/>
        </w:rPr>
        <w:t>địa bàn xã Thạch Hà gồm các ông, (bà) có tên sau:</w:t>
      </w:r>
    </w:p>
    <w:p w14:paraId="4E941125">
      <w:pPr>
        <w:spacing w:before="60" w:line="288" w:lineRule="auto"/>
        <w:jc w:val="both"/>
        <w:rPr>
          <w:b/>
          <w:spacing w:val="-6"/>
          <w:sz w:val="28"/>
          <w:szCs w:val="28"/>
        </w:rPr>
      </w:pPr>
      <w:r>
        <w:rPr>
          <w:b/>
          <w:spacing w:val="-6"/>
          <w:sz w:val="28"/>
          <w:szCs w:val="28"/>
        </w:rPr>
        <w:tab/>
      </w:r>
      <w:r>
        <w:rPr>
          <w:b/>
          <w:spacing w:val="-6"/>
          <w:sz w:val="28"/>
          <w:szCs w:val="28"/>
        </w:rPr>
        <w:t>I. Tổ trưởng</w:t>
      </w:r>
    </w:p>
    <w:p w14:paraId="380A47EB">
      <w:pPr>
        <w:spacing w:before="60" w:line="288" w:lineRule="auto"/>
        <w:ind w:firstLine="720"/>
        <w:jc w:val="both"/>
        <w:rPr>
          <w:spacing w:val="-8"/>
          <w:sz w:val="28"/>
          <w:szCs w:val="28"/>
        </w:rPr>
      </w:pPr>
      <w:bookmarkStart w:id="0" w:name="_Hlk207888175"/>
      <w:r>
        <w:rPr>
          <w:spacing w:val="-8"/>
          <w:sz w:val="28"/>
          <w:szCs w:val="28"/>
        </w:rPr>
        <w:t>Ông Mai Văn Dũng, Phó Chủ tịch UBND xã.</w:t>
      </w:r>
    </w:p>
    <w:p w14:paraId="16007E37">
      <w:pPr>
        <w:spacing w:before="60" w:line="288" w:lineRule="auto"/>
        <w:ind w:firstLine="720"/>
        <w:jc w:val="both"/>
        <w:rPr>
          <w:b/>
          <w:spacing w:val="-8"/>
          <w:sz w:val="28"/>
          <w:szCs w:val="28"/>
        </w:rPr>
      </w:pPr>
      <w:r>
        <w:rPr>
          <w:b/>
          <w:spacing w:val="-8"/>
          <w:sz w:val="28"/>
          <w:szCs w:val="28"/>
        </w:rPr>
        <w:t>II. Tổ phó</w:t>
      </w:r>
    </w:p>
    <w:p w14:paraId="7D75D7A3">
      <w:pPr>
        <w:spacing w:before="60" w:line="288" w:lineRule="auto"/>
        <w:ind w:firstLine="720"/>
        <w:jc w:val="both"/>
        <w:rPr>
          <w:spacing w:val="-8"/>
          <w:sz w:val="28"/>
          <w:szCs w:val="28"/>
        </w:rPr>
      </w:pPr>
      <w:r>
        <w:rPr>
          <w:spacing w:val="-8"/>
          <w:sz w:val="28"/>
          <w:szCs w:val="28"/>
        </w:rPr>
        <w:t>1. Ông Trần Đình Khương,  Trưởng Phòng Văn hóa - Xã hội xã;</w:t>
      </w:r>
    </w:p>
    <w:p w14:paraId="161DBAF9">
      <w:pPr>
        <w:spacing w:before="60" w:line="288" w:lineRule="auto"/>
        <w:ind w:firstLine="720"/>
        <w:jc w:val="both"/>
        <w:rPr>
          <w:spacing w:val="-8"/>
          <w:sz w:val="28"/>
          <w:szCs w:val="28"/>
        </w:rPr>
      </w:pPr>
      <w:r>
        <w:rPr>
          <w:spacing w:val="-8"/>
          <w:sz w:val="28"/>
          <w:szCs w:val="28"/>
        </w:rPr>
        <w:t>2. Ông Lê Hữu Lưu, Giám đốc Trạm Y tế xã.</w:t>
      </w:r>
    </w:p>
    <w:p w14:paraId="0DEDBE9F">
      <w:pPr>
        <w:spacing w:before="60" w:line="288" w:lineRule="auto"/>
        <w:ind w:firstLine="720"/>
        <w:jc w:val="both"/>
        <w:rPr>
          <w:b/>
          <w:spacing w:val="-8"/>
          <w:sz w:val="28"/>
          <w:szCs w:val="28"/>
        </w:rPr>
      </w:pPr>
      <w:r>
        <w:rPr>
          <w:b/>
          <w:spacing w:val="-8"/>
          <w:sz w:val="28"/>
          <w:szCs w:val="28"/>
        </w:rPr>
        <w:t>III. Các thành viên</w:t>
      </w:r>
    </w:p>
    <w:p w14:paraId="33D37CD6">
      <w:pPr>
        <w:pStyle w:val="19"/>
        <w:numPr>
          <w:ilvl w:val="0"/>
          <w:numId w:val="1"/>
        </w:numPr>
        <w:spacing w:before="60" w:line="288" w:lineRule="auto"/>
        <w:rPr>
          <w:spacing w:val="-8"/>
          <w:sz w:val="28"/>
          <w:szCs w:val="28"/>
        </w:rPr>
      </w:pPr>
      <w:r>
        <w:rPr>
          <w:spacing w:val="-8"/>
          <w:sz w:val="28"/>
          <w:szCs w:val="28"/>
        </w:rPr>
        <w:t>Ông Hoàng Văn Giáp, Phó Trưởng Công an xã;</w:t>
      </w:r>
    </w:p>
    <w:p w14:paraId="4F322E33">
      <w:pPr>
        <w:pStyle w:val="19"/>
        <w:numPr>
          <w:ilvl w:val="0"/>
          <w:numId w:val="1"/>
        </w:numPr>
        <w:spacing w:before="60" w:line="288" w:lineRule="auto"/>
        <w:rPr>
          <w:spacing w:val="-8"/>
          <w:sz w:val="28"/>
          <w:szCs w:val="28"/>
        </w:rPr>
      </w:pPr>
      <w:r>
        <w:rPr>
          <w:spacing w:val="-8"/>
          <w:sz w:val="28"/>
          <w:szCs w:val="28"/>
        </w:rPr>
        <w:t>Bà Phạm Ngô Phương Dung, Cán bộ Công an xã;</w:t>
      </w:r>
    </w:p>
    <w:p w14:paraId="2CDE7D2E">
      <w:pPr>
        <w:spacing w:before="60" w:line="288" w:lineRule="auto"/>
        <w:ind w:firstLine="720"/>
        <w:jc w:val="both"/>
        <w:rPr>
          <w:spacing w:val="-8"/>
          <w:sz w:val="28"/>
          <w:szCs w:val="28"/>
        </w:rPr>
      </w:pPr>
      <w:r>
        <w:rPr>
          <w:spacing w:val="-8"/>
          <w:sz w:val="28"/>
          <w:szCs w:val="28"/>
        </w:rPr>
        <w:t>3. Bà Nguyễn Thị Loan, C</w:t>
      </w:r>
      <w:r>
        <w:rPr>
          <w:rFonts w:hint="default"/>
          <w:spacing w:val="-8"/>
          <w:sz w:val="28"/>
          <w:szCs w:val="28"/>
          <w:lang w:val="en-US"/>
        </w:rPr>
        <w:t>huyên viên</w:t>
      </w:r>
      <w:r>
        <w:rPr>
          <w:spacing w:val="-8"/>
          <w:sz w:val="28"/>
          <w:szCs w:val="28"/>
        </w:rPr>
        <w:t xml:space="preserve"> Phòng Văn hóa - Xã hội xã - Phụ trách CSDL về cơ sở trợ giúp xã hội; đối tượng trợ giúp xã hội; </w:t>
      </w:r>
      <w:r>
        <w:rPr>
          <w:color w:val="000000" w:themeColor="text1"/>
          <w:spacing w:val="-8"/>
          <w:sz w:val="28"/>
          <w:szCs w:val="28"/>
          <w14:textFill>
            <w14:solidFill>
              <w14:schemeClr w14:val="tx1"/>
            </w14:solidFill>
          </w14:textFill>
        </w:rPr>
        <w:t xml:space="preserve">CSDL về người làm công tác xã hội; Phụ trách CSDL </w:t>
      </w:r>
      <w:r>
        <w:rPr>
          <w:spacing w:val="-8"/>
          <w:sz w:val="28"/>
          <w:szCs w:val="28"/>
        </w:rPr>
        <w:t>người khuyết tật;</w:t>
      </w:r>
    </w:p>
    <w:p w14:paraId="69129EA0">
      <w:pPr>
        <w:spacing w:before="60" w:line="288" w:lineRule="auto"/>
        <w:ind w:firstLine="720"/>
        <w:jc w:val="both"/>
        <w:rPr>
          <w:spacing w:val="-8"/>
          <w:sz w:val="28"/>
          <w:szCs w:val="28"/>
        </w:rPr>
      </w:pPr>
      <w:r>
        <w:rPr>
          <w:spacing w:val="-8"/>
          <w:sz w:val="28"/>
          <w:szCs w:val="28"/>
        </w:rPr>
        <w:t>4. Bà Lê Thị Hồng Nhung, Viên chức Biệt phái Phòng Văn hóa - Xã hội xã;</w:t>
      </w:r>
    </w:p>
    <w:p w14:paraId="52A8D478">
      <w:pPr>
        <w:spacing w:before="60" w:line="288" w:lineRule="auto"/>
        <w:ind w:firstLine="720"/>
        <w:jc w:val="both"/>
        <w:rPr>
          <w:spacing w:val="-8"/>
          <w:sz w:val="28"/>
          <w:szCs w:val="28"/>
          <w:lang w:val="vi-VN"/>
        </w:rPr>
      </w:pPr>
      <w:r>
        <w:rPr>
          <w:color w:val="000000" w:themeColor="text1"/>
          <w:spacing w:val="-8"/>
          <w:sz w:val="28"/>
          <w:szCs w:val="28"/>
          <w14:textFill>
            <w14:solidFill>
              <w14:schemeClr w14:val="tx1"/>
            </w14:solidFill>
          </w14:textFill>
        </w:rPr>
        <w:t xml:space="preserve">5. Bà Lê Thị Chinh, Viên chức Trạm Y tế xã - Phụ trách CSDL </w:t>
      </w:r>
      <w:r>
        <w:rPr>
          <w:spacing w:val="-8"/>
          <w:sz w:val="28"/>
          <w:szCs w:val="28"/>
        </w:rPr>
        <w:t>người khuyết tật;</w:t>
      </w:r>
    </w:p>
    <w:p w14:paraId="6E751604">
      <w:pPr>
        <w:spacing w:before="60" w:line="288" w:lineRule="auto"/>
        <w:ind w:firstLine="720"/>
        <w:jc w:val="both"/>
        <w:rPr>
          <w:spacing w:val="-8"/>
          <w:sz w:val="28"/>
          <w:szCs w:val="28"/>
        </w:rPr>
      </w:pPr>
      <w:r>
        <w:rPr>
          <w:spacing w:val="-8"/>
          <w:sz w:val="28"/>
          <w:szCs w:val="28"/>
        </w:rPr>
        <w:t>6</w:t>
      </w:r>
      <w:r>
        <w:rPr>
          <w:spacing w:val="-8"/>
          <w:sz w:val="28"/>
          <w:szCs w:val="28"/>
          <w:lang w:val="vi-VN"/>
        </w:rPr>
        <w:t xml:space="preserve">. </w:t>
      </w:r>
      <w:r>
        <w:rPr>
          <w:spacing w:val="-8"/>
          <w:sz w:val="28"/>
          <w:szCs w:val="28"/>
        </w:rPr>
        <w:t>Ông Lê Văn Lĩnh</w:t>
      </w:r>
      <w:r>
        <w:rPr>
          <w:spacing w:val="-8"/>
          <w:sz w:val="28"/>
          <w:szCs w:val="28"/>
          <w:lang w:val="vi-VN"/>
        </w:rPr>
        <w:t xml:space="preserve">, </w:t>
      </w:r>
      <w:r>
        <w:rPr>
          <w:spacing w:val="-8"/>
          <w:sz w:val="28"/>
          <w:szCs w:val="28"/>
        </w:rPr>
        <w:t>C</w:t>
      </w:r>
      <w:r>
        <w:rPr>
          <w:rFonts w:hint="default"/>
          <w:spacing w:val="-8"/>
          <w:sz w:val="28"/>
          <w:szCs w:val="28"/>
          <w:lang w:val="en-US"/>
        </w:rPr>
        <w:t>ông chức Trung tâm phục vụ hành chính công</w:t>
      </w:r>
      <w:r>
        <w:rPr>
          <w:spacing w:val="-8"/>
          <w:sz w:val="28"/>
          <w:szCs w:val="28"/>
        </w:rPr>
        <w:t xml:space="preserve"> xã - Phụ trách Công tác Hộ tịch - Tư pháp;</w:t>
      </w:r>
    </w:p>
    <w:p w14:paraId="27157990">
      <w:pPr>
        <w:spacing w:before="60" w:line="288" w:lineRule="auto"/>
        <w:ind w:firstLine="720"/>
        <w:jc w:val="both"/>
        <w:rPr>
          <w:spacing w:val="-8"/>
          <w:sz w:val="28"/>
          <w:szCs w:val="28"/>
        </w:rPr>
      </w:pPr>
      <w:r>
        <w:rPr>
          <w:spacing w:val="-8"/>
          <w:sz w:val="28"/>
          <w:szCs w:val="28"/>
        </w:rPr>
        <w:t>7. Bà Nguyễn Thị Thảo, Viên chức Trạm Y tế xã - Phụ trách CSDL về khám, chữa bệnh;</w:t>
      </w:r>
    </w:p>
    <w:p w14:paraId="750ACED0">
      <w:pPr>
        <w:spacing w:before="60" w:line="288" w:lineRule="auto"/>
        <w:ind w:firstLine="720"/>
        <w:jc w:val="both"/>
        <w:rPr>
          <w:spacing w:val="-8"/>
          <w:sz w:val="28"/>
          <w:szCs w:val="28"/>
        </w:rPr>
      </w:pPr>
      <w:r>
        <w:rPr>
          <w:spacing w:val="-8"/>
          <w:sz w:val="28"/>
          <w:szCs w:val="28"/>
        </w:rPr>
        <w:t>8. Ông Trần Kim Anh, Viên chức Trạm Y tế xã - Phụ trách CSDL về lĩnh vực dự phòng, HIV/AIDS;</w:t>
      </w:r>
    </w:p>
    <w:bookmarkEnd w:id="0"/>
    <w:p w14:paraId="284F287E">
      <w:pPr>
        <w:spacing w:before="60" w:line="288" w:lineRule="auto"/>
        <w:ind w:firstLine="720"/>
        <w:jc w:val="both"/>
        <w:rPr>
          <w:spacing w:val="-8"/>
          <w:sz w:val="28"/>
          <w:szCs w:val="28"/>
        </w:rPr>
      </w:pPr>
      <w:bookmarkStart w:id="1" w:name="_Hlk235455485"/>
      <w:r>
        <w:rPr>
          <w:spacing w:val="-8"/>
          <w:sz w:val="28"/>
          <w:szCs w:val="28"/>
        </w:rPr>
        <w:t>9. Bà Phạm Thị Hoài Anh, Viên chức Trạm Y tế xã - Phụ trách về CSDL môi trường cơ sở y tế;</w:t>
      </w:r>
    </w:p>
    <w:p w14:paraId="04675D77">
      <w:pPr>
        <w:spacing w:before="60" w:line="288" w:lineRule="auto"/>
        <w:ind w:firstLine="720"/>
        <w:jc w:val="both"/>
        <w:rPr>
          <w:spacing w:val="-10"/>
          <w:sz w:val="28"/>
          <w:szCs w:val="28"/>
        </w:rPr>
      </w:pPr>
      <w:r>
        <w:rPr>
          <w:spacing w:val="-10"/>
          <w:sz w:val="28"/>
          <w:szCs w:val="28"/>
        </w:rPr>
        <w:t xml:space="preserve">10. </w:t>
      </w:r>
      <w:r>
        <w:rPr>
          <w:spacing w:val="-8"/>
          <w:sz w:val="28"/>
          <w:szCs w:val="28"/>
        </w:rPr>
        <w:t>Bà Phan Thị Ánh Nguyệt</w:t>
      </w:r>
      <w:r>
        <w:rPr>
          <w:spacing w:val="-10"/>
          <w:sz w:val="28"/>
          <w:szCs w:val="28"/>
        </w:rPr>
        <w:t>, Viên chức Trạm Y tế xã - Phụ trách CSDL về an toàn thực phẩm</w:t>
      </w:r>
      <w:bookmarkEnd w:id="1"/>
      <w:r>
        <w:rPr>
          <w:spacing w:val="-10"/>
          <w:sz w:val="28"/>
          <w:szCs w:val="28"/>
        </w:rPr>
        <w:t>;</w:t>
      </w:r>
    </w:p>
    <w:p w14:paraId="5A8052C2">
      <w:pPr>
        <w:spacing w:before="60" w:line="288" w:lineRule="auto"/>
        <w:ind w:firstLine="720"/>
        <w:jc w:val="both"/>
        <w:rPr>
          <w:spacing w:val="-8"/>
          <w:sz w:val="28"/>
          <w:szCs w:val="28"/>
        </w:rPr>
      </w:pPr>
      <w:r>
        <w:rPr>
          <w:spacing w:val="-8"/>
          <w:sz w:val="28"/>
          <w:szCs w:val="28"/>
        </w:rPr>
        <w:t>11. Bà Vương Thị Huệ, Viên chức Trạm Y tế xã - Phụ trách CSDL về quản lý trẻ em; Hệ thống thông tin lĩnh vực sức khỏe Bà mẹ và Trẻ em/sức khỏe sinh sản;</w:t>
      </w:r>
    </w:p>
    <w:p w14:paraId="1038832D">
      <w:pPr>
        <w:spacing w:before="60" w:line="288" w:lineRule="auto"/>
        <w:ind w:firstLine="720"/>
        <w:jc w:val="both"/>
        <w:rPr>
          <w:spacing w:val="-8"/>
          <w:sz w:val="28"/>
          <w:szCs w:val="28"/>
        </w:rPr>
      </w:pPr>
      <w:r>
        <w:rPr>
          <w:spacing w:val="-8"/>
          <w:sz w:val="28"/>
          <w:szCs w:val="28"/>
        </w:rPr>
        <w:t>12. Bà Ông Thị Thùy Trang, Viên chức Trạm Y tế xã - Phụ trách CSDL về nhân lực Y tế;</w:t>
      </w:r>
    </w:p>
    <w:p w14:paraId="2FB5846F">
      <w:pPr>
        <w:spacing w:before="60" w:line="288" w:lineRule="auto"/>
        <w:ind w:firstLine="720"/>
        <w:jc w:val="both"/>
        <w:rPr>
          <w:spacing w:val="-8"/>
          <w:sz w:val="28"/>
          <w:szCs w:val="28"/>
        </w:rPr>
      </w:pPr>
      <w:r>
        <w:rPr>
          <w:spacing w:val="-8"/>
          <w:sz w:val="28"/>
          <w:szCs w:val="28"/>
        </w:rPr>
        <w:t>13. Bà Phan Thị Châu, Viên chức Trạm Y tế xã - Phụ trách CSDL về hệ thống thông tin tiêm chủng quốc gia;</w:t>
      </w:r>
    </w:p>
    <w:p w14:paraId="67162755">
      <w:pPr>
        <w:spacing w:before="60" w:line="288" w:lineRule="auto"/>
        <w:ind w:firstLine="720"/>
        <w:jc w:val="both"/>
        <w:rPr>
          <w:spacing w:val="-8"/>
          <w:sz w:val="28"/>
          <w:szCs w:val="28"/>
        </w:rPr>
      </w:pPr>
      <w:r>
        <w:rPr>
          <w:spacing w:val="-8"/>
          <w:sz w:val="28"/>
          <w:szCs w:val="28"/>
        </w:rPr>
        <w:t xml:space="preserve">14. Các </w:t>
      </w:r>
      <w:r>
        <w:rPr>
          <w:spacing w:val="-8"/>
          <w:sz w:val="28"/>
          <w:szCs w:val="28"/>
          <w:lang w:val="en-US"/>
        </w:rPr>
        <w:t>đồ</w:t>
      </w:r>
      <w:r>
        <w:rPr>
          <w:rFonts w:hint="default"/>
          <w:spacing w:val="-8"/>
          <w:sz w:val="28"/>
          <w:szCs w:val="28"/>
          <w:lang w:val="en-US"/>
        </w:rPr>
        <w:t xml:space="preserve">ng chí </w:t>
      </w:r>
      <w:r>
        <w:rPr>
          <w:spacing w:val="-8"/>
          <w:sz w:val="28"/>
          <w:szCs w:val="28"/>
        </w:rPr>
        <w:t>Bí thư, Trưởng</w:t>
      </w:r>
      <w:r>
        <w:rPr>
          <w:rFonts w:hint="default"/>
          <w:spacing w:val="-8"/>
          <w:sz w:val="28"/>
          <w:szCs w:val="28"/>
          <w:lang w:val="en-US"/>
        </w:rPr>
        <w:t xml:space="preserve"> thôn</w:t>
      </w:r>
      <w:r>
        <w:rPr>
          <w:spacing w:val="-8"/>
          <w:sz w:val="28"/>
          <w:szCs w:val="28"/>
        </w:rPr>
        <w:t xml:space="preserve">; Trưởng Ban công tác Mặt trận </w:t>
      </w:r>
      <w:bookmarkStart w:id="2" w:name="_GoBack"/>
      <w:bookmarkEnd w:id="2"/>
      <w:r>
        <w:rPr>
          <w:spacing w:val="-8"/>
          <w:sz w:val="28"/>
          <w:szCs w:val="28"/>
        </w:rPr>
        <w:t>các thôn;</w:t>
      </w:r>
    </w:p>
    <w:p w14:paraId="6F6093E2">
      <w:pPr>
        <w:spacing w:before="60" w:line="288" w:lineRule="auto"/>
        <w:ind w:firstLine="720"/>
        <w:jc w:val="both"/>
        <w:rPr>
          <w:spacing w:val="-8"/>
          <w:sz w:val="28"/>
          <w:szCs w:val="28"/>
        </w:rPr>
      </w:pPr>
      <w:r>
        <w:rPr>
          <w:spacing w:val="-8"/>
          <w:sz w:val="28"/>
          <w:szCs w:val="28"/>
        </w:rPr>
        <w:t>15. Các ông, (bà) Nhân viên Y tế thôn kiêm Cộng tác viên Dân số các thôn;</w:t>
      </w:r>
    </w:p>
    <w:p w14:paraId="42A70EDF">
      <w:pPr>
        <w:spacing w:before="60" w:line="288" w:lineRule="auto"/>
        <w:ind w:firstLine="720"/>
        <w:jc w:val="both"/>
        <w:rPr>
          <w:spacing w:val="-8"/>
          <w:sz w:val="28"/>
          <w:szCs w:val="28"/>
        </w:rPr>
      </w:pPr>
      <w:r>
        <w:rPr>
          <w:spacing w:val="-8"/>
          <w:sz w:val="28"/>
          <w:szCs w:val="28"/>
        </w:rPr>
        <w:t>16. Tổ trưởng tổ An ninh cơ sở các thôn.</w:t>
      </w:r>
    </w:p>
    <w:p w14:paraId="736A8660">
      <w:pPr>
        <w:autoSpaceDE w:val="0"/>
        <w:autoSpaceDN w:val="0"/>
        <w:adjustRightInd w:val="0"/>
        <w:spacing w:before="60" w:after="60" w:line="288" w:lineRule="auto"/>
        <w:ind w:firstLine="709"/>
        <w:jc w:val="both"/>
        <w:rPr>
          <w:rFonts w:eastAsia="MS Mincho"/>
          <w:b/>
          <w:i/>
          <w:iCs/>
          <w:color w:val="000000"/>
          <w:sz w:val="28"/>
          <w:szCs w:val="28"/>
        </w:rPr>
      </w:pPr>
      <w:r>
        <w:rPr>
          <w:rFonts w:eastAsia="MS Mincho"/>
          <w:b/>
          <w:i/>
          <w:iCs/>
          <w:color w:val="000000"/>
          <w:sz w:val="28"/>
          <w:szCs w:val="28"/>
        </w:rPr>
        <w:t>Kính mời các ông, (bà) có tên sau tham gia thành viên Tổ dữ liệu:</w:t>
      </w:r>
    </w:p>
    <w:p w14:paraId="38215B65">
      <w:pPr>
        <w:autoSpaceDE w:val="0"/>
        <w:autoSpaceDN w:val="0"/>
        <w:adjustRightInd w:val="0"/>
        <w:spacing w:before="60" w:after="60" w:line="288" w:lineRule="auto"/>
        <w:ind w:firstLine="709"/>
        <w:jc w:val="both"/>
        <w:rPr>
          <w:rFonts w:eastAsia="MS Mincho"/>
          <w:color w:val="000000"/>
          <w:sz w:val="28"/>
          <w:szCs w:val="28"/>
        </w:rPr>
      </w:pPr>
      <w:r>
        <w:rPr>
          <w:rFonts w:eastAsia="MS Mincho"/>
          <w:color w:val="000000"/>
          <w:sz w:val="28"/>
          <w:szCs w:val="28"/>
        </w:rPr>
        <w:t xml:space="preserve">1. </w:t>
      </w:r>
      <w:r>
        <w:rPr>
          <w:rFonts w:eastAsiaTheme="minorHAnsi" w:cstheme="minorBidi"/>
          <w:sz w:val="28"/>
          <w:szCs w:val="28"/>
        </w:rPr>
        <w:t>Bà Nguyễn Thị Kiều Hương, Phó Chủ tịch UBMT TQ, Chủ tịch Hội Liên hiệp phụ nữ;</w:t>
      </w:r>
    </w:p>
    <w:p w14:paraId="323E7BA6">
      <w:pPr>
        <w:spacing w:before="60" w:after="60" w:line="288" w:lineRule="auto"/>
        <w:ind w:firstLine="709"/>
        <w:jc w:val="both"/>
        <w:rPr>
          <w:rFonts w:eastAsia="MS Mincho"/>
          <w:sz w:val="28"/>
          <w:szCs w:val="28"/>
        </w:rPr>
      </w:pPr>
      <w:r>
        <w:rPr>
          <w:rFonts w:eastAsia="MS Mincho"/>
          <w:sz w:val="28"/>
          <w:szCs w:val="28"/>
        </w:rPr>
        <w:t xml:space="preserve">2. </w:t>
      </w:r>
      <w:r>
        <w:rPr>
          <w:rFonts w:eastAsia="MS Mincho"/>
          <w:color w:val="000000" w:themeColor="text1"/>
          <w:sz w:val="28"/>
          <w:szCs w:val="28"/>
          <w14:textFill>
            <w14:solidFill>
              <w14:schemeClr w14:val="tx1"/>
            </w14:solidFill>
          </w14:textFill>
        </w:rPr>
        <w:t xml:space="preserve">Bà Nguyễn Thị Vân, </w:t>
      </w:r>
      <w:r>
        <w:rPr>
          <w:rFonts w:eastAsia="MS Mincho"/>
          <w:sz w:val="28"/>
          <w:szCs w:val="28"/>
        </w:rPr>
        <w:t>Phó Chủ tịch Ủy ban MTTQVN, Bí thư Đoàn Thanh niên cộng sản Hồ Chí Minh xã.</w:t>
      </w:r>
    </w:p>
    <w:p w14:paraId="51FE7777">
      <w:pPr>
        <w:spacing w:before="60" w:line="288" w:lineRule="auto"/>
        <w:jc w:val="both"/>
        <w:rPr>
          <w:sz w:val="28"/>
          <w:szCs w:val="28"/>
        </w:rPr>
      </w:pPr>
      <w:r>
        <w:rPr>
          <w:b/>
          <w:bCs/>
          <w:spacing w:val="-6"/>
          <w:sz w:val="28"/>
          <w:szCs w:val="28"/>
        </w:rPr>
        <w:t xml:space="preserve">             </w:t>
      </w:r>
      <w:r>
        <w:rPr>
          <w:b/>
          <w:sz w:val="28"/>
          <w:szCs w:val="28"/>
        </w:rPr>
        <w:t>Điều 2.</w:t>
      </w:r>
      <w:r>
        <w:rPr>
          <w:sz w:val="28"/>
          <w:szCs w:val="28"/>
        </w:rPr>
        <w:t xml:space="preserve"> Nhiệm vụ của </w:t>
      </w:r>
      <w:r>
        <w:rPr>
          <w:spacing w:val="-6"/>
          <w:sz w:val="28"/>
          <w:szCs w:val="28"/>
        </w:rPr>
        <w:t>Tổ dữ liệu</w:t>
      </w:r>
    </w:p>
    <w:p w14:paraId="12A9B423">
      <w:pPr>
        <w:shd w:val="clear" w:color="auto" w:fill="FFFFFF"/>
        <w:spacing w:before="60" w:line="288" w:lineRule="auto"/>
        <w:ind w:firstLine="709"/>
        <w:jc w:val="both"/>
        <w:rPr>
          <w:sz w:val="28"/>
          <w:szCs w:val="28"/>
        </w:rPr>
      </w:pPr>
      <w:r>
        <w:rPr>
          <w:sz w:val="28"/>
          <w:szCs w:val="28"/>
        </w:rPr>
        <w:t>- Tổ dữ liệu có nhiệm vụ tổ chức triển khai chiến dịch 90 ngày làm sạch, làm giàu, chuẩn hóa dữ liệu của 12 cơ sở dữ liệu chuyên ngành y tế,  theo Kế hoạch 155/KH-UBND ngày 31/07/2026.</w:t>
      </w:r>
    </w:p>
    <w:p w14:paraId="552D0B69">
      <w:pPr>
        <w:shd w:val="clear" w:color="auto" w:fill="FFFFFF"/>
        <w:spacing w:before="60" w:line="288" w:lineRule="auto"/>
        <w:ind w:firstLine="709"/>
        <w:jc w:val="both"/>
        <w:rPr>
          <w:sz w:val="28"/>
          <w:szCs w:val="28"/>
        </w:rPr>
      </w:pPr>
      <w:r>
        <w:rPr>
          <w:sz w:val="28"/>
          <w:szCs w:val="28"/>
        </w:rPr>
        <w:t xml:space="preserve">- Tổ chức rà soát, xác minh, cập nhật, làm sạch dữ liệu thuộc phạm vi ngành, đơn vị quản lý theo đúng bộ quy tắc, danh mục dùng chung đã được chuẩn hóa; không tự ý xóa, gộp hồ sơ khi chưa đủ căn cứ nghiệp vụ. </w:t>
      </w:r>
    </w:p>
    <w:p w14:paraId="12120746">
      <w:pPr>
        <w:shd w:val="clear" w:color="auto" w:fill="FFFFFF"/>
        <w:spacing w:before="60" w:line="288" w:lineRule="auto"/>
        <w:ind w:firstLine="709"/>
        <w:jc w:val="both"/>
        <w:rPr>
          <w:sz w:val="28"/>
          <w:szCs w:val="28"/>
        </w:rPr>
      </w:pPr>
      <w:r>
        <w:rPr>
          <w:sz w:val="28"/>
          <w:szCs w:val="28"/>
        </w:rPr>
        <w:t>- Tổng hợp, báo cáo tiến độ xử lý dữ liệu về Sở Y tế theo mẫu chỉ số theo dõi hằng ngày/hằng tuần; chịu trách nhiệm về tính chính xác của số liệu báo cáo.</w:t>
      </w:r>
    </w:p>
    <w:p w14:paraId="0CAFD0E0">
      <w:pPr>
        <w:shd w:val="clear" w:color="auto" w:fill="FFFFFF"/>
        <w:spacing w:before="60" w:line="288" w:lineRule="auto"/>
        <w:ind w:firstLine="709"/>
        <w:jc w:val="both"/>
        <w:rPr>
          <w:spacing w:val="-6"/>
          <w:sz w:val="28"/>
          <w:szCs w:val="28"/>
        </w:rPr>
      </w:pPr>
      <w:r>
        <w:rPr>
          <w:b/>
          <w:bCs/>
          <w:spacing w:val="-6"/>
          <w:sz w:val="28"/>
          <w:szCs w:val="28"/>
          <w:lang w:val="vi-VN"/>
        </w:rPr>
        <w:t>Điề</w:t>
      </w:r>
      <w:r>
        <w:rPr>
          <w:b/>
          <w:bCs/>
          <w:spacing w:val="-6"/>
          <w:sz w:val="28"/>
          <w:szCs w:val="28"/>
          <w:lang w:val="sv-SE"/>
        </w:rPr>
        <w:t>u</w:t>
      </w:r>
      <w:r>
        <w:rPr>
          <w:b/>
          <w:bCs/>
          <w:spacing w:val="-6"/>
          <w:sz w:val="28"/>
          <w:szCs w:val="28"/>
          <w:lang w:val="vi-VN"/>
        </w:rPr>
        <w:t> 3.</w:t>
      </w:r>
      <w:r>
        <w:rPr>
          <w:spacing w:val="-6"/>
          <w:sz w:val="28"/>
          <w:szCs w:val="28"/>
          <w:lang w:val="vi-VN"/>
        </w:rPr>
        <w:t xml:space="preserve"> Quyết định </w:t>
      </w:r>
      <w:r>
        <w:rPr>
          <w:spacing w:val="-6"/>
          <w:sz w:val="28"/>
          <w:szCs w:val="28"/>
        </w:rPr>
        <w:t xml:space="preserve">này </w:t>
      </w:r>
      <w:r>
        <w:rPr>
          <w:spacing w:val="-6"/>
          <w:sz w:val="28"/>
          <w:szCs w:val="28"/>
          <w:lang w:val="vi-VN"/>
        </w:rPr>
        <w:t>có hiệu lực kể từ ngày</w:t>
      </w:r>
      <w:r>
        <w:rPr>
          <w:spacing w:val="-6"/>
          <w:sz w:val="28"/>
          <w:szCs w:val="28"/>
        </w:rPr>
        <w:t xml:space="preserve"> ký</w:t>
      </w:r>
      <w:r>
        <w:rPr>
          <w:spacing w:val="-6"/>
          <w:sz w:val="28"/>
          <w:szCs w:val="28"/>
          <w:lang w:val="vi-VN"/>
        </w:rPr>
        <w:t xml:space="preserve"> ban hành</w:t>
      </w:r>
      <w:r>
        <w:rPr>
          <w:spacing w:val="-6"/>
          <w:sz w:val="28"/>
          <w:szCs w:val="28"/>
        </w:rPr>
        <w:t>.</w:t>
      </w:r>
    </w:p>
    <w:p w14:paraId="4FECDEF7">
      <w:pPr>
        <w:widowControl w:val="0"/>
        <w:spacing w:before="60" w:line="288" w:lineRule="auto"/>
        <w:ind w:firstLine="720"/>
        <w:jc w:val="both"/>
        <w:rPr>
          <w:color w:val="000000"/>
          <w:spacing w:val="-6"/>
          <w:sz w:val="28"/>
          <w:szCs w:val="28"/>
        </w:rPr>
      </w:pPr>
      <w:r>
        <w:rPr>
          <w:color w:val="000000"/>
          <w:spacing w:val="-6"/>
          <w:sz w:val="28"/>
          <w:szCs w:val="28"/>
        </w:rPr>
        <w:t>Chánh Văn phòng HĐND&amp;UBND xã</w:t>
      </w:r>
      <w:r>
        <w:rPr>
          <w:color w:val="000000"/>
          <w:spacing w:val="-6"/>
          <w:sz w:val="28"/>
          <w:szCs w:val="28"/>
          <w:lang w:val="vi-VN"/>
        </w:rPr>
        <w:t>;</w:t>
      </w:r>
      <w:r>
        <w:rPr>
          <w:color w:val="000000"/>
          <w:spacing w:val="-6"/>
          <w:sz w:val="28"/>
          <w:szCs w:val="28"/>
        </w:rPr>
        <w:t xml:space="preserve"> Trưởng Phòng Văn hóa - Xã hội</w:t>
      </w:r>
      <w:r>
        <w:rPr>
          <w:color w:val="000000"/>
          <w:spacing w:val="-6"/>
          <w:sz w:val="28"/>
          <w:szCs w:val="28"/>
          <w:lang w:val="vi-VN"/>
        </w:rPr>
        <w:t>;</w:t>
      </w:r>
      <w:r>
        <w:rPr>
          <w:color w:val="000000"/>
          <w:spacing w:val="-6"/>
          <w:sz w:val="28"/>
          <w:szCs w:val="28"/>
        </w:rPr>
        <w:t xml:space="preserve"> Thủ trưởng các phòng, ngành, đơn vị có liên quan và các ông, (bà) có tên tại Điều 1 chịu trách nhiệm thi hành Quyết định này./.</w:t>
      </w:r>
    </w:p>
    <w:p w14:paraId="4D328F68">
      <w:pPr>
        <w:shd w:val="clear" w:color="auto" w:fill="FFFFFF"/>
        <w:spacing w:line="120" w:lineRule="auto"/>
        <w:ind w:firstLine="709"/>
        <w:jc w:val="both"/>
        <w:rPr>
          <w:spacing w:val="-6"/>
          <w:sz w:val="28"/>
          <w:szCs w:val="28"/>
          <w:lang w:val="sv-SE"/>
        </w:rPr>
      </w:pPr>
    </w:p>
    <w:tbl>
      <w:tblPr>
        <w:tblStyle w:val="3"/>
        <w:tblW w:w="0" w:type="auto"/>
        <w:tblInd w:w="108" w:type="dxa"/>
        <w:tblLayout w:type="autofit"/>
        <w:tblCellMar>
          <w:top w:w="0" w:type="dxa"/>
          <w:left w:w="108" w:type="dxa"/>
          <w:bottom w:w="0" w:type="dxa"/>
          <w:right w:w="108" w:type="dxa"/>
        </w:tblCellMar>
      </w:tblPr>
      <w:tblGrid>
        <w:gridCol w:w="4678"/>
        <w:gridCol w:w="4384"/>
      </w:tblGrid>
      <w:tr w14:paraId="7920A98A">
        <w:tblPrEx>
          <w:tblCellMar>
            <w:top w:w="0" w:type="dxa"/>
            <w:left w:w="108" w:type="dxa"/>
            <w:bottom w:w="0" w:type="dxa"/>
            <w:right w:w="108" w:type="dxa"/>
          </w:tblCellMar>
        </w:tblPrEx>
        <w:tc>
          <w:tcPr>
            <w:tcW w:w="4678" w:type="dxa"/>
          </w:tcPr>
          <w:p w14:paraId="27B47547">
            <w:pPr>
              <w:tabs>
                <w:tab w:val="left" w:pos="0"/>
              </w:tabs>
              <w:ind w:hanging="113"/>
              <w:jc w:val="both"/>
              <w:rPr>
                <w:b/>
                <w:i/>
                <w:iCs/>
                <w:color w:val="000000"/>
                <w:spacing w:val="-6"/>
                <w:sz w:val="26"/>
              </w:rPr>
            </w:pPr>
            <w:r>
              <w:rPr>
                <w:b/>
                <w:i/>
                <w:iCs/>
                <w:color w:val="000000"/>
                <w:spacing w:val="-6"/>
              </w:rPr>
              <w:t>Nơi nhận:</w:t>
            </w:r>
            <w:r>
              <w:rPr>
                <w:i/>
                <w:iCs/>
                <w:color w:val="000000"/>
                <w:spacing w:val="-6"/>
              </w:rPr>
              <w:t xml:space="preserve">                                                                     </w:t>
            </w:r>
          </w:p>
          <w:p w14:paraId="5E772A06">
            <w:pPr>
              <w:tabs>
                <w:tab w:val="left" w:pos="0"/>
                <w:tab w:val="left" w:pos="540"/>
              </w:tabs>
              <w:ind w:hanging="113"/>
              <w:jc w:val="both"/>
              <w:rPr>
                <w:color w:val="000000"/>
                <w:spacing w:val="-6"/>
                <w:sz w:val="22"/>
              </w:rPr>
            </w:pPr>
            <w:r>
              <w:rPr>
                <w:color w:val="000000"/>
                <w:spacing w:val="-6"/>
                <w:sz w:val="22"/>
              </w:rPr>
              <w:t xml:space="preserve">- Như Điều 3; </w:t>
            </w:r>
          </w:p>
          <w:p w14:paraId="5103FF3B">
            <w:pPr>
              <w:tabs>
                <w:tab w:val="left" w:pos="0"/>
                <w:tab w:val="left" w:pos="540"/>
              </w:tabs>
              <w:ind w:hanging="113"/>
              <w:jc w:val="both"/>
              <w:rPr>
                <w:bCs/>
                <w:color w:val="000000"/>
                <w:spacing w:val="-6"/>
                <w:sz w:val="22"/>
              </w:rPr>
            </w:pPr>
            <w:r>
              <w:rPr>
                <w:color w:val="000000"/>
                <w:spacing w:val="-6"/>
                <w:sz w:val="22"/>
              </w:rPr>
              <w:t xml:space="preserve">- Sở Y tế; </w:t>
            </w:r>
            <w:r>
              <w:rPr>
                <w:color w:val="000000"/>
                <w:spacing w:val="-6"/>
                <w:sz w:val="22"/>
              </w:rPr>
              <w:tab/>
            </w:r>
            <w:r>
              <w:rPr>
                <w:color w:val="000000"/>
                <w:spacing w:val="-6"/>
                <w:sz w:val="22"/>
              </w:rPr>
              <w:tab/>
            </w:r>
            <w:r>
              <w:rPr>
                <w:color w:val="000000"/>
                <w:spacing w:val="-6"/>
                <w:sz w:val="22"/>
              </w:rPr>
              <w:tab/>
            </w:r>
            <w:r>
              <w:rPr>
                <w:color w:val="000000"/>
                <w:spacing w:val="-6"/>
                <w:sz w:val="22"/>
              </w:rPr>
              <w:tab/>
            </w:r>
            <w:r>
              <w:rPr>
                <w:color w:val="000000"/>
                <w:spacing w:val="-6"/>
                <w:sz w:val="22"/>
              </w:rPr>
              <w:t xml:space="preserve">    </w:t>
            </w:r>
          </w:p>
          <w:p w14:paraId="21635D7E">
            <w:pPr>
              <w:tabs>
                <w:tab w:val="left" w:pos="0"/>
              </w:tabs>
              <w:ind w:hanging="113"/>
              <w:jc w:val="both"/>
              <w:rPr>
                <w:color w:val="000000"/>
                <w:spacing w:val="-6"/>
                <w:sz w:val="22"/>
              </w:rPr>
            </w:pPr>
            <w:r>
              <w:rPr>
                <w:color w:val="000000"/>
                <w:spacing w:val="-6"/>
                <w:sz w:val="22"/>
                <w:szCs w:val="22"/>
              </w:rPr>
              <w:t xml:space="preserve">- TTr: Đảng ủy, </w:t>
            </w:r>
            <w:r>
              <w:rPr>
                <w:color w:val="000000"/>
                <w:spacing w:val="-6"/>
                <w:sz w:val="22"/>
              </w:rPr>
              <w:t>HĐND, UBND xã;</w:t>
            </w:r>
          </w:p>
          <w:p w14:paraId="7C066331">
            <w:pPr>
              <w:tabs>
                <w:tab w:val="left" w:pos="0"/>
                <w:tab w:val="left" w:pos="540"/>
              </w:tabs>
              <w:ind w:hanging="113"/>
              <w:jc w:val="both"/>
              <w:rPr>
                <w:color w:val="000000"/>
                <w:spacing w:val="-6"/>
                <w:sz w:val="22"/>
              </w:rPr>
            </w:pPr>
            <w:r>
              <w:rPr>
                <w:color w:val="000000"/>
                <w:spacing w:val="-6"/>
                <w:sz w:val="22"/>
              </w:rPr>
              <w:t>- Chủ tịch, các PCT UBND xã;</w:t>
            </w:r>
          </w:p>
          <w:p w14:paraId="10F54981">
            <w:pPr>
              <w:tabs>
                <w:tab w:val="left" w:pos="0"/>
                <w:tab w:val="left" w:pos="540"/>
              </w:tabs>
              <w:ind w:hanging="113"/>
              <w:jc w:val="both"/>
              <w:rPr>
                <w:color w:val="000000"/>
                <w:spacing w:val="-6"/>
                <w:sz w:val="22"/>
              </w:rPr>
            </w:pPr>
            <w:r>
              <w:rPr>
                <w:color w:val="000000"/>
                <w:spacing w:val="-6"/>
                <w:sz w:val="22"/>
              </w:rPr>
              <w:t>- Ủy ban MTTQ và các đoàn thể cấp xã;</w:t>
            </w:r>
          </w:p>
          <w:p w14:paraId="666B0A74">
            <w:pPr>
              <w:tabs>
                <w:tab w:val="left" w:pos="0"/>
                <w:tab w:val="left" w:pos="540"/>
              </w:tabs>
              <w:ind w:hanging="113"/>
              <w:jc w:val="both"/>
              <w:rPr>
                <w:color w:val="000000"/>
                <w:spacing w:val="-6"/>
                <w:sz w:val="22"/>
              </w:rPr>
            </w:pPr>
            <w:r>
              <w:rPr>
                <w:color w:val="000000"/>
                <w:spacing w:val="-6"/>
                <w:sz w:val="22"/>
              </w:rPr>
              <w:t>- Các phòng, ngành, đơn vị liên quan thuộc xã;</w:t>
            </w:r>
          </w:p>
          <w:p w14:paraId="1C184664">
            <w:pPr>
              <w:tabs>
                <w:tab w:val="left" w:pos="0"/>
                <w:tab w:val="left" w:pos="540"/>
              </w:tabs>
              <w:ind w:hanging="113"/>
              <w:jc w:val="both"/>
              <w:rPr>
                <w:color w:val="000000"/>
                <w:spacing w:val="-6"/>
                <w:sz w:val="22"/>
              </w:rPr>
            </w:pPr>
            <w:r>
              <w:rPr>
                <w:color w:val="000000"/>
                <w:spacing w:val="-6"/>
                <w:sz w:val="22"/>
              </w:rPr>
              <w:t>- Các đơn vị: Trạm Y tế; Công an xã;</w:t>
            </w:r>
          </w:p>
          <w:p w14:paraId="77ACB56F">
            <w:pPr>
              <w:tabs>
                <w:tab w:val="left" w:pos="0"/>
                <w:tab w:val="left" w:pos="540"/>
              </w:tabs>
              <w:ind w:hanging="113"/>
              <w:jc w:val="both"/>
              <w:rPr>
                <w:color w:val="000000"/>
                <w:spacing w:val="-6"/>
                <w:sz w:val="22"/>
              </w:rPr>
            </w:pPr>
            <w:r>
              <w:rPr>
                <w:color w:val="000000"/>
                <w:spacing w:val="-6"/>
                <w:sz w:val="22"/>
              </w:rPr>
              <w:t>- Các đơn vị thôn;</w:t>
            </w:r>
          </w:p>
          <w:p w14:paraId="6A5119E8">
            <w:pPr>
              <w:tabs>
                <w:tab w:val="left" w:pos="0"/>
                <w:tab w:val="left" w:pos="540"/>
              </w:tabs>
              <w:ind w:hanging="113"/>
              <w:jc w:val="both"/>
              <w:rPr>
                <w:color w:val="000000"/>
                <w:spacing w:val="-6"/>
                <w:sz w:val="22"/>
              </w:rPr>
            </w:pPr>
            <w:r>
              <w:rPr>
                <w:color w:val="000000"/>
                <w:spacing w:val="-6"/>
                <w:sz w:val="22"/>
              </w:rPr>
              <w:t>- Lưu: VT, VHXH.</w:t>
            </w:r>
          </w:p>
        </w:tc>
        <w:tc>
          <w:tcPr>
            <w:tcW w:w="4384" w:type="dxa"/>
          </w:tcPr>
          <w:p w14:paraId="28177925">
            <w:pPr>
              <w:tabs>
                <w:tab w:val="left" w:pos="0"/>
              </w:tabs>
              <w:jc w:val="center"/>
              <w:rPr>
                <w:b/>
                <w:color w:val="000000"/>
                <w:spacing w:val="-6"/>
                <w:sz w:val="28"/>
                <w:szCs w:val="28"/>
              </w:rPr>
            </w:pPr>
            <w:r>
              <w:rPr>
                <w:b/>
                <w:color w:val="000000"/>
                <w:spacing w:val="-6"/>
                <w:sz w:val="28"/>
                <w:szCs w:val="28"/>
              </w:rPr>
              <w:t>TM. ỦY BAN NHÂN DÂN</w:t>
            </w:r>
          </w:p>
          <w:p w14:paraId="445BC03C">
            <w:pPr>
              <w:tabs>
                <w:tab w:val="left" w:pos="0"/>
              </w:tabs>
              <w:jc w:val="center"/>
              <w:rPr>
                <w:b/>
                <w:color w:val="000000"/>
                <w:spacing w:val="-6"/>
                <w:sz w:val="28"/>
                <w:szCs w:val="28"/>
              </w:rPr>
            </w:pPr>
            <w:r>
              <w:rPr>
                <w:b/>
                <w:color w:val="000000"/>
                <w:spacing w:val="-6"/>
                <w:sz w:val="28"/>
                <w:szCs w:val="28"/>
              </w:rPr>
              <w:t>CHỦ TỊCH</w:t>
            </w:r>
          </w:p>
          <w:p w14:paraId="0EEA874E">
            <w:pPr>
              <w:jc w:val="center"/>
              <w:rPr>
                <w:color w:val="000000"/>
                <w:spacing w:val="-6"/>
                <w:sz w:val="28"/>
                <w:szCs w:val="28"/>
              </w:rPr>
            </w:pPr>
          </w:p>
          <w:p w14:paraId="56557614">
            <w:pPr>
              <w:tabs>
                <w:tab w:val="left" w:pos="540"/>
              </w:tabs>
              <w:jc w:val="center"/>
              <w:rPr>
                <w:color w:val="000000"/>
                <w:spacing w:val="-6"/>
                <w:sz w:val="28"/>
                <w:szCs w:val="28"/>
              </w:rPr>
            </w:pPr>
          </w:p>
          <w:p w14:paraId="279FC6B1">
            <w:pPr>
              <w:tabs>
                <w:tab w:val="left" w:pos="540"/>
              </w:tabs>
              <w:jc w:val="center"/>
              <w:rPr>
                <w:color w:val="000000"/>
                <w:spacing w:val="-6"/>
                <w:sz w:val="28"/>
                <w:szCs w:val="28"/>
              </w:rPr>
            </w:pPr>
          </w:p>
          <w:p w14:paraId="37963D95">
            <w:pPr>
              <w:tabs>
                <w:tab w:val="left" w:pos="540"/>
              </w:tabs>
              <w:jc w:val="center"/>
              <w:rPr>
                <w:color w:val="000000"/>
                <w:spacing w:val="-6"/>
                <w:sz w:val="28"/>
                <w:szCs w:val="28"/>
              </w:rPr>
            </w:pPr>
          </w:p>
          <w:p w14:paraId="19C54955">
            <w:pPr>
              <w:tabs>
                <w:tab w:val="left" w:pos="540"/>
              </w:tabs>
              <w:jc w:val="center"/>
              <w:rPr>
                <w:color w:val="000000"/>
                <w:spacing w:val="-6"/>
                <w:sz w:val="28"/>
                <w:szCs w:val="28"/>
              </w:rPr>
            </w:pPr>
          </w:p>
          <w:p w14:paraId="409B114E">
            <w:pPr>
              <w:tabs>
                <w:tab w:val="left" w:pos="540"/>
              </w:tabs>
              <w:jc w:val="center"/>
              <w:rPr>
                <w:color w:val="000000"/>
                <w:spacing w:val="-6"/>
                <w:sz w:val="28"/>
                <w:szCs w:val="28"/>
              </w:rPr>
            </w:pPr>
          </w:p>
          <w:p w14:paraId="17F3A57F">
            <w:pPr>
              <w:tabs>
                <w:tab w:val="left" w:pos="540"/>
              </w:tabs>
              <w:jc w:val="center"/>
              <w:rPr>
                <w:color w:val="000000"/>
                <w:spacing w:val="-6"/>
                <w:sz w:val="26"/>
                <w:szCs w:val="26"/>
              </w:rPr>
            </w:pPr>
            <w:r>
              <w:rPr>
                <w:b/>
                <w:color w:val="000000"/>
                <w:spacing w:val="-6"/>
                <w:sz w:val="28"/>
                <w:szCs w:val="28"/>
              </w:rPr>
              <w:t>Nguyễn Văn Sáu</w:t>
            </w:r>
          </w:p>
        </w:tc>
      </w:tr>
    </w:tbl>
    <w:p w14:paraId="7514FA02">
      <w:pPr>
        <w:spacing w:before="60" w:after="60"/>
        <w:rPr>
          <w:spacing w:val="-6"/>
          <w:sz w:val="28"/>
          <w:szCs w:val="28"/>
          <w:lang w:val="sv-SE"/>
        </w:rPr>
      </w:pPr>
    </w:p>
    <w:p w14:paraId="3FD7F172">
      <w:pPr>
        <w:spacing w:before="60" w:after="60"/>
        <w:rPr>
          <w:spacing w:val="-6"/>
          <w:sz w:val="28"/>
          <w:szCs w:val="28"/>
          <w:lang w:val="sv-SE"/>
        </w:rPr>
      </w:pPr>
    </w:p>
    <w:p w14:paraId="5A567F40">
      <w:pPr>
        <w:spacing w:before="60" w:after="60"/>
        <w:rPr>
          <w:spacing w:val="-6"/>
          <w:sz w:val="28"/>
          <w:szCs w:val="28"/>
          <w:lang w:val="sv-SE"/>
        </w:rPr>
      </w:pPr>
    </w:p>
    <w:p w14:paraId="435CA194">
      <w:pPr>
        <w:spacing w:before="60" w:after="60"/>
        <w:rPr>
          <w:spacing w:val="-6"/>
          <w:sz w:val="28"/>
          <w:szCs w:val="28"/>
          <w:lang w:val="sv-SE"/>
        </w:rPr>
      </w:pPr>
    </w:p>
    <w:p w14:paraId="53AF70BF">
      <w:pPr>
        <w:spacing w:before="60" w:after="60"/>
        <w:rPr>
          <w:spacing w:val="-6"/>
          <w:sz w:val="28"/>
          <w:szCs w:val="28"/>
          <w:lang w:val="sv-SE"/>
        </w:rPr>
      </w:pPr>
    </w:p>
    <w:p w14:paraId="0C854241">
      <w:pPr>
        <w:spacing w:before="60" w:after="60"/>
        <w:rPr>
          <w:spacing w:val="-6"/>
          <w:sz w:val="28"/>
          <w:szCs w:val="28"/>
          <w:lang w:val="sv-SE"/>
        </w:rPr>
      </w:pPr>
    </w:p>
    <w:p w14:paraId="6F4B7C8B">
      <w:pPr>
        <w:spacing w:before="60" w:after="60"/>
        <w:rPr>
          <w:spacing w:val="-6"/>
          <w:sz w:val="28"/>
          <w:szCs w:val="28"/>
          <w:lang w:val="sv-SE"/>
        </w:rPr>
      </w:pPr>
    </w:p>
    <w:p w14:paraId="40413BB6">
      <w:pPr>
        <w:spacing w:before="60" w:after="60"/>
        <w:jc w:val="right"/>
        <w:rPr>
          <w:b/>
          <w:spacing w:val="-6"/>
          <w:lang w:val="sv-SE"/>
        </w:rPr>
      </w:pPr>
      <w:r>
        <w:rPr>
          <w:b/>
          <w:spacing w:val="-6"/>
          <w:lang w:val="sv-SE"/>
        </w:rPr>
        <w:t xml:space="preserve"> </w:t>
      </w:r>
    </w:p>
    <w:sectPr>
      <w:headerReference r:id="rId4" w:type="first"/>
      <w:footerReference r:id="rId5" w:type="first"/>
      <w:headerReference r:id="rId3" w:type="default"/>
      <w:pgSz w:w="11907" w:h="16840"/>
      <w:pgMar w:top="1134" w:right="1134" w:bottom="709" w:left="1701" w:header="567" w:footer="272"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Liberation Mono">
    <w:altName w:val="Courier New"/>
    <w:panose1 w:val="00000000000000000000"/>
    <w:charset w:val="01"/>
    <w:family w:val="modern"/>
    <w:pitch w:val="default"/>
    <w:sig w:usb0="00000000" w:usb1="00000000" w:usb2="00000000" w:usb3="00000000" w:csb0="00000000"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AEB89">
    <w:pPr>
      <w:pStyle w:val="7"/>
    </w:pPr>
  </w:p>
  <w:p w14:paraId="251A9D2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2760009"/>
      <w:docPartObj>
        <w:docPartGallery w:val="AutoText"/>
      </w:docPartObj>
    </w:sdtPr>
    <w:sdtEndPr>
      <w:rPr>
        <w:sz w:val="28"/>
        <w:szCs w:val="28"/>
      </w:rPr>
    </w:sdtEndPr>
    <w:sdtContent>
      <w:p w14:paraId="452466E5">
        <w:pPr>
          <w:pStyle w:val="1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sdtContent>
  </w:sdt>
  <w:p w14:paraId="6A9C326A">
    <w:pPr>
      <w:pStyle w:val="1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6FC11">
    <w:pPr>
      <w:pStyle w:val="10"/>
    </w:pPr>
  </w:p>
  <w:p w14:paraId="3463F863">
    <w:pPr>
      <w:pStyle w:val="1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903EC"/>
    <w:multiLevelType w:val="multilevel"/>
    <w:tmpl w:val="0A7903EC"/>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CF3"/>
    <w:rsid w:val="000073BA"/>
    <w:rsid w:val="0006252F"/>
    <w:rsid w:val="00085A40"/>
    <w:rsid w:val="000B4259"/>
    <w:rsid w:val="000B4AD5"/>
    <w:rsid w:val="000D12A6"/>
    <w:rsid w:val="000E1F7D"/>
    <w:rsid w:val="000F4C6E"/>
    <w:rsid w:val="001026BA"/>
    <w:rsid w:val="0010371D"/>
    <w:rsid w:val="00126193"/>
    <w:rsid w:val="0013404A"/>
    <w:rsid w:val="0014742E"/>
    <w:rsid w:val="001A1DE4"/>
    <w:rsid w:val="001A4958"/>
    <w:rsid w:val="001D7988"/>
    <w:rsid w:val="002050CE"/>
    <w:rsid w:val="00242D84"/>
    <w:rsid w:val="00251B6B"/>
    <w:rsid w:val="00263639"/>
    <w:rsid w:val="00297535"/>
    <w:rsid w:val="002A7DD5"/>
    <w:rsid w:val="002C76B6"/>
    <w:rsid w:val="002E4E8D"/>
    <w:rsid w:val="002E55D1"/>
    <w:rsid w:val="00301025"/>
    <w:rsid w:val="003563CD"/>
    <w:rsid w:val="0036488F"/>
    <w:rsid w:val="00367AB4"/>
    <w:rsid w:val="00374462"/>
    <w:rsid w:val="00384841"/>
    <w:rsid w:val="0038574E"/>
    <w:rsid w:val="00385E34"/>
    <w:rsid w:val="00390342"/>
    <w:rsid w:val="003A5626"/>
    <w:rsid w:val="003B1DC7"/>
    <w:rsid w:val="003B20ED"/>
    <w:rsid w:val="003B5372"/>
    <w:rsid w:val="003B6076"/>
    <w:rsid w:val="003C0933"/>
    <w:rsid w:val="003D3D13"/>
    <w:rsid w:val="003E5321"/>
    <w:rsid w:val="00404F5F"/>
    <w:rsid w:val="00410B71"/>
    <w:rsid w:val="004138F8"/>
    <w:rsid w:val="00453471"/>
    <w:rsid w:val="004639A1"/>
    <w:rsid w:val="004725FF"/>
    <w:rsid w:val="004730EA"/>
    <w:rsid w:val="00475C24"/>
    <w:rsid w:val="004833E2"/>
    <w:rsid w:val="004866AE"/>
    <w:rsid w:val="004971E7"/>
    <w:rsid w:val="004B3376"/>
    <w:rsid w:val="004D00B0"/>
    <w:rsid w:val="004D693C"/>
    <w:rsid w:val="004E23BF"/>
    <w:rsid w:val="004F532F"/>
    <w:rsid w:val="005523F2"/>
    <w:rsid w:val="00585E7A"/>
    <w:rsid w:val="00586751"/>
    <w:rsid w:val="0058713A"/>
    <w:rsid w:val="00594364"/>
    <w:rsid w:val="0059447A"/>
    <w:rsid w:val="005A512C"/>
    <w:rsid w:val="005A5CB8"/>
    <w:rsid w:val="005B1E66"/>
    <w:rsid w:val="005C3C94"/>
    <w:rsid w:val="005D34BD"/>
    <w:rsid w:val="005E2A61"/>
    <w:rsid w:val="005F3BD1"/>
    <w:rsid w:val="006008F5"/>
    <w:rsid w:val="00601CA7"/>
    <w:rsid w:val="006635F3"/>
    <w:rsid w:val="00666B85"/>
    <w:rsid w:val="00670F5A"/>
    <w:rsid w:val="00696E6C"/>
    <w:rsid w:val="006A2F07"/>
    <w:rsid w:val="006A5329"/>
    <w:rsid w:val="006C3E4D"/>
    <w:rsid w:val="006D539A"/>
    <w:rsid w:val="006E4F8E"/>
    <w:rsid w:val="00703AE2"/>
    <w:rsid w:val="0070538D"/>
    <w:rsid w:val="00716D91"/>
    <w:rsid w:val="00724964"/>
    <w:rsid w:val="00727B0A"/>
    <w:rsid w:val="00727C66"/>
    <w:rsid w:val="00745C3E"/>
    <w:rsid w:val="00753385"/>
    <w:rsid w:val="00772202"/>
    <w:rsid w:val="00793677"/>
    <w:rsid w:val="007A00C2"/>
    <w:rsid w:val="007A2CBE"/>
    <w:rsid w:val="007C1BFF"/>
    <w:rsid w:val="007E5ADB"/>
    <w:rsid w:val="00800B28"/>
    <w:rsid w:val="008218D2"/>
    <w:rsid w:val="0083771F"/>
    <w:rsid w:val="00842EEB"/>
    <w:rsid w:val="00846F58"/>
    <w:rsid w:val="00850A01"/>
    <w:rsid w:val="00854517"/>
    <w:rsid w:val="00871C07"/>
    <w:rsid w:val="008823AE"/>
    <w:rsid w:val="008823F5"/>
    <w:rsid w:val="00893B2D"/>
    <w:rsid w:val="00895DD9"/>
    <w:rsid w:val="008970A5"/>
    <w:rsid w:val="008B2272"/>
    <w:rsid w:val="008D3BBE"/>
    <w:rsid w:val="008D5824"/>
    <w:rsid w:val="008F6B10"/>
    <w:rsid w:val="00977537"/>
    <w:rsid w:val="00984498"/>
    <w:rsid w:val="00995BEC"/>
    <w:rsid w:val="009C0669"/>
    <w:rsid w:val="009D52E0"/>
    <w:rsid w:val="009E37C5"/>
    <w:rsid w:val="009E7291"/>
    <w:rsid w:val="00A178BC"/>
    <w:rsid w:val="00A515F2"/>
    <w:rsid w:val="00A51962"/>
    <w:rsid w:val="00A53F6E"/>
    <w:rsid w:val="00A54679"/>
    <w:rsid w:val="00A76706"/>
    <w:rsid w:val="00AB20B5"/>
    <w:rsid w:val="00AB73AB"/>
    <w:rsid w:val="00AD52EC"/>
    <w:rsid w:val="00AE3C27"/>
    <w:rsid w:val="00AE3E09"/>
    <w:rsid w:val="00AF1AFC"/>
    <w:rsid w:val="00B32804"/>
    <w:rsid w:val="00B33CF3"/>
    <w:rsid w:val="00B46FDB"/>
    <w:rsid w:val="00B63B59"/>
    <w:rsid w:val="00B64F73"/>
    <w:rsid w:val="00B67DE2"/>
    <w:rsid w:val="00BA1E79"/>
    <w:rsid w:val="00BD284B"/>
    <w:rsid w:val="00C056A4"/>
    <w:rsid w:val="00C067D8"/>
    <w:rsid w:val="00C10732"/>
    <w:rsid w:val="00C200FA"/>
    <w:rsid w:val="00C26287"/>
    <w:rsid w:val="00C451E9"/>
    <w:rsid w:val="00C569F9"/>
    <w:rsid w:val="00C70579"/>
    <w:rsid w:val="00C827FE"/>
    <w:rsid w:val="00CB1BFA"/>
    <w:rsid w:val="00CB2F91"/>
    <w:rsid w:val="00CC2375"/>
    <w:rsid w:val="00CF2CD8"/>
    <w:rsid w:val="00CF3061"/>
    <w:rsid w:val="00D05F7A"/>
    <w:rsid w:val="00D3601F"/>
    <w:rsid w:val="00D42F91"/>
    <w:rsid w:val="00D73315"/>
    <w:rsid w:val="00D905ED"/>
    <w:rsid w:val="00D90CAF"/>
    <w:rsid w:val="00DA5292"/>
    <w:rsid w:val="00DA6297"/>
    <w:rsid w:val="00DC7D56"/>
    <w:rsid w:val="00DD0B27"/>
    <w:rsid w:val="00DE1C18"/>
    <w:rsid w:val="00DE4DB8"/>
    <w:rsid w:val="00E159D0"/>
    <w:rsid w:val="00E16DAC"/>
    <w:rsid w:val="00E24B6C"/>
    <w:rsid w:val="00E60CDB"/>
    <w:rsid w:val="00E7021C"/>
    <w:rsid w:val="00E915C2"/>
    <w:rsid w:val="00EB5699"/>
    <w:rsid w:val="00ED3FC1"/>
    <w:rsid w:val="00EF0C63"/>
    <w:rsid w:val="00EF18A1"/>
    <w:rsid w:val="00F03816"/>
    <w:rsid w:val="00F1501E"/>
    <w:rsid w:val="00F35E00"/>
    <w:rsid w:val="00F40665"/>
    <w:rsid w:val="00F60446"/>
    <w:rsid w:val="00F63AB5"/>
    <w:rsid w:val="00F81D80"/>
    <w:rsid w:val="00FA2DBB"/>
    <w:rsid w:val="00FC336E"/>
    <w:rsid w:val="00FF6246"/>
    <w:rsid w:val="7A760C2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qFormat/>
    <w:uiPriority w:val="0"/>
    <w:rPr>
      <w:rFonts w:ascii="Segoe UI" w:hAnsi="Segoe UI" w:cs="Segoe UI"/>
      <w:sz w:val="18"/>
      <w:szCs w:val="18"/>
    </w:rPr>
  </w:style>
  <w:style w:type="paragraph" w:styleId="5">
    <w:name w:val="Body Text"/>
    <w:basedOn w:val="1"/>
    <w:link w:val="20"/>
    <w:qFormat/>
    <w:uiPriority w:val="0"/>
    <w:pPr>
      <w:widowControl w:val="0"/>
      <w:shd w:val="clear" w:color="auto" w:fill="FFFFFF"/>
      <w:spacing w:after="180" w:line="257" w:lineRule="auto"/>
      <w:ind w:firstLine="400"/>
    </w:pPr>
    <w:rPr>
      <w:sz w:val="26"/>
      <w:szCs w:val="26"/>
      <w:shd w:val="clear" w:color="auto" w:fill="FFFFFF"/>
    </w:rPr>
  </w:style>
  <w:style w:type="character" w:styleId="6">
    <w:name w:val="Emphasis"/>
    <w:basedOn w:val="2"/>
    <w:qFormat/>
    <w:uiPriority w:val="20"/>
    <w:rPr>
      <w:i/>
      <w:iCs/>
    </w:rPr>
  </w:style>
  <w:style w:type="paragraph" w:styleId="7">
    <w:name w:val="footer"/>
    <w:basedOn w:val="1"/>
    <w:link w:val="14"/>
    <w:qFormat/>
    <w:uiPriority w:val="99"/>
    <w:pPr>
      <w:tabs>
        <w:tab w:val="center" w:pos="4680"/>
        <w:tab w:val="right" w:pos="9360"/>
      </w:tabs>
    </w:pPr>
  </w:style>
  <w:style w:type="character" w:styleId="8">
    <w:name w:val="footnote reference"/>
    <w:qFormat/>
    <w:uiPriority w:val="0"/>
    <w:rPr>
      <w:vertAlign w:val="superscript"/>
    </w:rPr>
  </w:style>
  <w:style w:type="paragraph" w:styleId="9">
    <w:name w:val="footnote text"/>
    <w:basedOn w:val="1"/>
    <w:link w:val="16"/>
    <w:qFormat/>
    <w:uiPriority w:val="0"/>
    <w:rPr>
      <w:sz w:val="20"/>
      <w:szCs w:val="20"/>
    </w:rPr>
  </w:style>
  <w:style w:type="paragraph" w:styleId="10">
    <w:name w:val="header"/>
    <w:basedOn w:val="1"/>
    <w:link w:val="13"/>
    <w:qFormat/>
    <w:uiPriority w:val="99"/>
    <w:pPr>
      <w:tabs>
        <w:tab w:val="center" w:pos="4680"/>
        <w:tab w:val="right" w:pos="9360"/>
      </w:tabs>
    </w:pPr>
  </w:style>
  <w:style w:type="character" w:styleId="11">
    <w:name w:val="Strong"/>
    <w:basedOn w:val="2"/>
    <w:qFormat/>
    <w:uiPriority w:val="22"/>
    <w:rPr>
      <w:b/>
      <w:bCs/>
    </w:rPr>
  </w:style>
  <w:style w:type="table" w:styleId="12">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Header Char"/>
    <w:link w:val="10"/>
    <w:qFormat/>
    <w:uiPriority w:val="99"/>
    <w:rPr>
      <w:sz w:val="24"/>
      <w:szCs w:val="24"/>
    </w:rPr>
  </w:style>
  <w:style w:type="character" w:customStyle="1" w:styleId="14">
    <w:name w:val="Footer Char"/>
    <w:link w:val="7"/>
    <w:qFormat/>
    <w:uiPriority w:val="99"/>
    <w:rPr>
      <w:sz w:val="24"/>
      <w:szCs w:val="24"/>
    </w:rPr>
  </w:style>
  <w:style w:type="character" w:customStyle="1" w:styleId="15">
    <w:name w:val="Balloon Text Char"/>
    <w:link w:val="4"/>
    <w:qFormat/>
    <w:uiPriority w:val="0"/>
    <w:rPr>
      <w:rFonts w:ascii="Segoe UI" w:hAnsi="Segoe UI" w:cs="Segoe UI"/>
      <w:sz w:val="18"/>
      <w:szCs w:val="18"/>
    </w:rPr>
  </w:style>
  <w:style w:type="character" w:customStyle="1" w:styleId="16">
    <w:name w:val="Footnote Text Char"/>
    <w:basedOn w:val="2"/>
    <w:link w:val="9"/>
    <w:qFormat/>
    <w:uiPriority w:val="99"/>
  </w:style>
  <w:style w:type="paragraph" w:customStyle="1" w:styleId="17">
    <w:name w:val="Char"/>
    <w:next w:val="1"/>
    <w:autoRedefine/>
    <w:semiHidden/>
    <w:qFormat/>
    <w:uiPriority w:val="0"/>
    <w:pPr>
      <w:spacing w:after="120"/>
      <w:jc w:val="both"/>
    </w:pPr>
    <w:rPr>
      <w:rFonts w:ascii="Times New Roman" w:hAnsi="Times New Roman" w:eastAsia="Times New Roman" w:cs="Times New Roman"/>
      <w:color w:val="FF0000"/>
      <w:sz w:val="28"/>
      <w:szCs w:val="22"/>
      <w:lang w:val="de-DE" w:eastAsia="en-US" w:bidi="ar-SA"/>
    </w:rPr>
  </w:style>
  <w:style w:type="character" w:customStyle="1" w:styleId="18">
    <w:name w:val="fontstyle01"/>
    <w:qFormat/>
    <w:uiPriority w:val="0"/>
    <w:rPr>
      <w:rFonts w:hint="default" w:ascii="Times New Roman" w:hAnsi="Times New Roman" w:cs="Times New Roman"/>
      <w:color w:val="000000"/>
      <w:sz w:val="28"/>
      <w:szCs w:val="28"/>
    </w:rPr>
  </w:style>
  <w:style w:type="paragraph" w:styleId="19">
    <w:name w:val="List Paragraph"/>
    <w:basedOn w:val="1"/>
    <w:qFormat/>
    <w:uiPriority w:val="1"/>
    <w:pPr>
      <w:widowControl w:val="0"/>
      <w:autoSpaceDE w:val="0"/>
      <w:autoSpaceDN w:val="0"/>
      <w:spacing w:before="240"/>
      <w:ind w:left="365" w:firstLine="566"/>
      <w:jc w:val="both"/>
    </w:pPr>
    <w:rPr>
      <w:sz w:val="22"/>
      <w:szCs w:val="22"/>
    </w:rPr>
  </w:style>
  <w:style w:type="character" w:customStyle="1" w:styleId="20">
    <w:name w:val="Body Text Char"/>
    <w:link w:val="5"/>
    <w:uiPriority w:val="0"/>
    <w:rPr>
      <w:sz w:val="26"/>
      <w:szCs w:val="26"/>
      <w:shd w:val="clear" w:color="auto" w:fill="FFFFFF"/>
    </w:rPr>
  </w:style>
  <w:style w:type="character" w:customStyle="1" w:styleId="21">
    <w:name w:val="Body Text Char1"/>
    <w:uiPriority w:val="0"/>
    <w:rPr>
      <w:sz w:val="24"/>
      <w:szCs w:val="24"/>
    </w:rPr>
  </w:style>
  <w:style w:type="character" w:customStyle="1" w:styleId="22">
    <w:name w:val="Heading #1_"/>
    <w:link w:val="23"/>
    <w:uiPriority w:val="0"/>
    <w:rPr>
      <w:b/>
      <w:bCs/>
      <w:shd w:val="clear" w:color="auto" w:fill="FFFFFF"/>
    </w:rPr>
  </w:style>
  <w:style w:type="paragraph" w:customStyle="1" w:styleId="23">
    <w:name w:val="Heading #1"/>
    <w:basedOn w:val="1"/>
    <w:link w:val="22"/>
    <w:uiPriority w:val="0"/>
    <w:pPr>
      <w:widowControl w:val="0"/>
      <w:shd w:val="clear" w:color="auto" w:fill="FFFFFF"/>
      <w:spacing w:after="180" w:line="276" w:lineRule="auto"/>
      <w:ind w:firstLine="590"/>
      <w:outlineLvl w:val="0"/>
    </w:pPr>
    <w:rPr>
      <w:b/>
      <w:bCs/>
      <w:sz w:val="20"/>
      <w:szCs w:val="20"/>
      <w:shd w:val="clear" w:color="auto" w:fill="FFFFFF"/>
    </w:rPr>
  </w:style>
  <w:style w:type="paragraph" w:customStyle="1" w:styleId="24">
    <w:name w:val="Preformatted Text"/>
    <w:basedOn w:val="1"/>
    <w:qFormat/>
    <w:uiPriority w:val="0"/>
    <w:pPr>
      <w:widowControl w:val="0"/>
    </w:pPr>
    <w:rPr>
      <w:rFonts w:ascii="Liberation Mono" w:hAnsi="Liberation Mono" w:eastAsia="Liberation Mono" w:cs="Liberation Mono"/>
      <w:sz w:val="20"/>
      <w:szCs w:val="20"/>
      <w:lang w:eastAsia="zh-CN" w:bidi="hi-IN"/>
    </w:rPr>
  </w:style>
  <w:style w:type="paragraph" w:customStyle="1" w:styleId="25">
    <w:name w:val="Default"/>
    <w:uiPriority w:val="0"/>
    <w:pPr>
      <w:autoSpaceDE w:val="0"/>
      <w:autoSpaceDN w:val="0"/>
      <w:adjustRightInd w:val="0"/>
    </w:pPr>
    <w:rPr>
      <w:rFonts w:ascii="Times New Roman" w:hAnsi="Times New Roman" w:eastAsia="Calibri"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157DE9-0D0A-441C-97D1-35CFCA58570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1156</Words>
  <Characters>3978</Characters>
  <Lines>37</Lines>
  <Paragraphs>10</Paragraphs>
  <TotalTime>42</TotalTime>
  <ScaleCrop>false</ScaleCrop>
  <LinksUpToDate>false</LinksUpToDate>
  <CharactersWithSpaces>5206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2026-08-03T04:04:00Z</dcterms:created>
  <dc:creator>VX2</dc:creator>
  <cp:lastModifiedBy>WPS_1778554682</cp:lastModifiedBy>
  <cp:lastPrinted>2026-07-27T04:57:00Z</cp:lastPrinted>
  <dcterms:modified xsi:type="dcterms:W3CDTF">2026-08-04T02:34:20Z</dcterms:modified>
  <dc:title>UBND TỈNH HÀ TĨNH</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eyJoZGlkIjoiNmNjZTM1MDFjMzExNDU2NzczODQ3N2YzYWY2MmYxMWEiLCJ1c2VySWQiOiIxMzc0MzkyODM2NTg3In0=</vt:lpwstr>
  </property>
  <property fmtid="{D5CDD505-2E9C-101B-9397-08002B2CF9AE}" pid="3" name="KSOProductBuildVer">
    <vt:lpwstr>1033-12.1.0.28032</vt:lpwstr>
  </property>
  <property fmtid="{D5CDD505-2E9C-101B-9397-08002B2CF9AE}" pid="4" name="ICV">
    <vt:lpwstr>8F45A5CB9F9844838687E9F5E4A8C408_12</vt:lpwstr>
  </property>
</Properties>
</file>