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Y="37"/>
        <w:tblW w:w="8959" w:type="dxa"/>
        <w:tblLayout w:type="fixed"/>
        <w:tblLook w:val="01E0" w:firstRow="1" w:lastRow="1" w:firstColumn="1" w:lastColumn="1" w:noHBand="0" w:noVBand="0"/>
      </w:tblPr>
      <w:tblGrid>
        <w:gridCol w:w="3052"/>
        <w:gridCol w:w="5907"/>
      </w:tblGrid>
      <w:tr>
        <w:trPr>
          <w:trHeight w:val="1418"/>
        </w:trPr>
        <w:tc>
          <w:tcPr>
            <w:tcW w:w="3052" w:type="dxa"/>
          </w:tcPr>
          <w:p>
            <w:pPr>
              <w:keepNext/>
              <w:jc w:val="center"/>
              <w:outlineLvl w:val="0"/>
              <w:rPr>
                <w:b/>
                <w:sz w:val="26"/>
                <w:szCs w:val="20"/>
                <w:lang w:eastAsia="en-US"/>
              </w:rPr>
            </w:pPr>
            <w:r>
              <w:rPr>
                <w:b/>
                <w:noProof/>
                <w:sz w:val="26"/>
                <w:szCs w:val="20"/>
                <w:lang w:eastAsia="en-US"/>
              </w:rPr>
              <w:t>ỦY</w:t>
            </w:r>
            <w:r>
              <w:rPr>
                <w:b/>
                <w:sz w:val="26"/>
                <w:szCs w:val="20"/>
                <w:lang w:eastAsia="en-US"/>
              </w:rPr>
              <w:t xml:space="preserve"> BAN NHÂN DÂN</w:t>
            </w:r>
          </w:p>
          <w:p>
            <w:pPr>
              <w:jc w:val="center"/>
              <w:rPr>
                <w:b/>
                <w:sz w:val="26"/>
                <w:szCs w:val="26"/>
                <w:lang w:eastAsia="en-US"/>
              </w:rPr>
            </w:pPr>
            <w:r>
              <w:rPr>
                <w:b/>
                <w:sz w:val="26"/>
                <w:szCs w:val="26"/>
                <w:lang w:eastAsia="en-US"/>
              </w:rPr>
              <w:t>XÃ THẠCH HÀ</w:t>
            </w:r>
          </w:p>
          <w:p>
            <w:pPr>
              <w:jc w:val="both"/>
              <w:rPr>
                <w:b/>
                <w:sz w:val="28"/>
                <w:szCs w:val="28"/>
                <w:lang w:eastAsia="en-US"/>
              </w:rPr>
            </w:pPr>
            <w:r>
              <w:rPr>
                <w:noProof/>
                <w:lang w:eastAsia="en-US"/>
              </w:rPr>
              <mc:AlternateContent>
                <mc:Choice Requires="wps">
                  <w:drawing>
                    <wp:anchor distT="4294967295" distB="4294967295" distL="114300" distR="114300" simplePos="0" relativeHeight="251656192" behindDoc="0" locked="0" layoutInCell="1" allowOverlap="1">
                      <wp:simplePos x="0" y="0"/>
                      <wp:positionH relativeFrom="column">
                        <wp:posOffset>622935</wp:posOffset>
                      </wp:positionH>
                      <wp:positionV relativeFrom="paragraph">
                        <wp:posOffset>39369</wp:posOffset>
                      </wp:positionV>
                      <wp:extent cx="565150" cy="0"/>
                      <wp:effectExtent l="0" t="0" r="2540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05pt,3.1pt" to="93.5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"/>
                  </w:pict>
                </mc:Fallback>
              </mc:AlternateContent>
            </w:r>
          </w:p>
          <w:p>
            <w:pPr>
              <w:jc w:val="center"/>
              <w:rPr>
                <w:sz w:val="28"/>
                <w:szCs w:val="28"/>
                <w:lang w:eastAsia="en-US"/>
              </w:rPr>
            </w:pPr>
            <w:r>
              <w:rPr>
                <w:sz w:val="28"/>
                <w:szCs w:val="28"/>
                <w:lang w:eastAsia="en-US"/>
              </w:rPr>
              <w:t>Số:        /KH-UBND</w:t>
            </w:r>
          </w:p>
        </w:tc>
        <w:tc>
          <w:tcPr>
            <w:tcW w:w="5907" w:type="dxa"/>
          </w:tcPr>
          <w:p>
            <w:pPr>
              <w:jc w:val="center"/>
              <w:rPr>
                <w:b/>
                <w:sz w:val="26"/>
                <w:szCs w:val="26"/>
                <w:lang w:eastAsia="en-US"/>
              </w:rPr>
            </w:pPr>
            <w:r>
              <w:rPr>
                <w:b/>
                <w:sz w:val="26"/>
                <w:szCs w:val="26"/>
                <w:lang w:eastAsia="en-US"/>
              </w:rPr>
              <w:t xml:space="preserve">CỘNG HÒA XÃ HỘI CHỦ NGHĨA VIỆT </w:t>
            </w:r>
            <w:smartTag w:uri="urn:schemas-microsoft-com:office:smarttags" w:element="place">
              <w:smartTag w:uri="urn:schemas-microsoft-com:office:smarttags" w:element="country-region">
                <w:r>
                  <w:rPr>
                    <w:b/>
                    <w:sz w:val="26"/>
                    <w:szCs w:val="26"/>
                    <w:lang w:eastAsia="en-US"/>
                  </w:rPr>
                  <w:t>NAM</w:t>
                </w:r>
              </w:smartTag>
            </w:smartTag>
          </w:p>
          <w:p>
            <w:pPr>
              <w:jc w:val="center"/>
              <w:rPr>
                <w:b/>
                <w:sz w:val="28"/>
                <w:szCs w:val="28"/>
                <w:lang w:eastAsia="en-US"/>
              </w:rPr>
            </w:pPr>
            <w:r>
              <w:rPr>
                <w:b/>
                <w:sz w:val="28"/>
                <w:szCs w:val="28"/>
                <w:lang w:eastAsia="en-US"/>
              </w:rPr>
              <w:t>Độc lập - Tự do - Hạnh phúc</w:t>
            </w:r>
          </w:p>
          <w:p>
            <w:pPr>
              <w:jc w:val="both"/>
              <w:rPr>
                <w:b/>
                <w:sz w:val="28"/>
                <w:szCs w:val="28"/>
                <w:lang w:eastAsia="en-US"/>
              </w:rPr>
            </w:pPr>
            <w:r>
              <w:rPr>
                <w:noProof/>
                <w:lang w:eastAsia="en-US"/>
              </w:rPr>
              <mc:AlternateContent>
                <mc:Choice Requires="wps">
                  <w:drawing>
                    <wp:anchor distT="4294967295" distB="4294967295" distL="114300" distR="114300" simplePos="0" relativeHeight="251655168" behindDoc="0" locked="0" layoutInCell="1" allowOverlap="1">
                      <wp:simplePos x="0" y="0"/>
                      <wp:positionH relativeFrom="column">
                        <wp:posOffset>717550</wp:posOffset>
                      </wp:positionH>
                      <wp:positionV relativeFrom="paragraph">
                        <wp:posOffset>24764</wp:posOffset>
                      </wp:positionV>
                      <wp:extent cx="2171700" cy="0"/>
                      <wp:effectExtent l="0" t="0" r="19050" b="19050"/>
                      <wp:wrapNone/>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pt,1.95pt" to="22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KTN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"/>
                  </w:pict>
                </mc:Fallback>
              </mc:AlternateContent>
            </w:r>
          </w:p>
          <w:p>
            <w:pPr>
              <w:jc w:val="center"/>
              <w:rPr>
                <w:i/>
                <w:sz w:val="28"/>
                <w:szCs w:val="28"/>
                <w:lang w:eastAsia="en-US"/>
              </w:rPr>
            </w:pPr>
            <w:r>
              <w:rPr>
                <w:i/>
                <w:sz w:val="28"/>
                <w:szCs w:val="28"/>
                <w:lang w:eastAsia="en-US"/>
              </w:rPr>
              <w:t>Thạch Hà, ngày      tháng      năm 2025</w:t>
            </w:r>
          </w:p>
        </w:tc>
      </w:tr>
    </w:tbl>
    <w:p>
      <w:pPr>
        <w:pStyle w:val="H2"/>
        <w:spacing w:before="0" w:after="0"/>
        <w:ind w:firstLine="0"/>
        <w:rPr>
          <w:rFonts w:ascii="Times New Roman" w:hAnsi="Times New Roman"/>
          <w:szCs w:val="28"/>
        </w:rPr>
      </w:pPr>
    </w:p>
    <w:p>
      <w:pPr>
        <w:pStyle w:val="Heading1"/>
        <w:spacing w:before="0" w:after="60"/>
        <w:jc w:val="center"/>
        <w:rPr>
          <w:sz w:val="28"/>
          <w:szCs w:val="28"/>
        </w:rPr>
      </w:pPr>
      <w:r>
        <w:rPr>
          <w:sz w:val="28"/>
          <w:szCs w:val="28"/>
        </w:rPr>
        <w:t>KẾ HOẠCH</w:t>
      </w:r>
    </w:p>
    <w:p>
      <w:pPr>
        <w:pStyle w:val="Heading1"/>
        <w:spacing w:before="0" w:after="60"/>
        <w:jc w:val="center"/>
        <w:rPr>
          <w:sz w:val="28"/>
          <w:szCs w:val="28"/>
        </w:rPr>
      </w:pPr>
      <w:r>
        <w:rPr>
          <w:noProof/>
          <w:sz w:val="28"/>
          <w:szCs w:val="28"/>
          <w:lang w:eastAsia="en-US"/>
        </w:rPr>
        <mc:AlternateContent>
          <mc:Choice Requires="wps">
            <w:drawing>
              <wp:anchor distT="4294967295" distB="4294967295" distL="114300" distR="114300" simplePos="0" relativeHeight="251658240" behindDoc="0" locked="0" layoutInCell="1" allowOverlap="1">
                <wp:simplePos x="0" y="0"/>
                <wp:positionH relativeFrom="column">
                  <wp:posOffset>2042160</wp:posOffset>
                </wp:positionH>
                <wp:positionV relativeFrom="paragraph">
                  <wp:posOffset>234632</wp:posOffset>
                </wp:positionV>
                <wp:extent cx="1707515" cy="0"/>
                <wp:effectExtent l="0" t="0" r="0" b="0"/>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0751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0.8pt,18.45pt" to="295.2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">
                <o:lock v:ext="edit" shapetype="f"/>
              </v:line>
            </w:pict>
          </mc:Fallback>
        </mc:AlternateContent>
      </w:r>
      <w:r>
        <w:rPr>
          <w:sz w:val="28"/>
          <w:szCs w:val="28"/>
        </w:rPr>
        <w:t>Phát triển kinh tế - xã hội 5 năm giai đoạn 2026 - 2030</w:t>
      </w:r>
    </w:p>
    <w:p>
      <w:pPr>
        <w:pBdr>
          <w:top w:val="nil"/>
          <w:left w:val="nil"/>
          <w:bottom w:val="nil"/>
          <w:right w:val="nil"/>
          <w:between w:val="nil"/>
        </w:pBdr>
        <w:spacing w:after="60"/>
        <w:jc w:val="both"/>
        <w:rPr>
          <w:color w:val="000000"/>
          <w:sz w:val="28"/>
          <w:szCs w:val="28"/>
        </w:rPr>
      </w:pPr>
    </w:p>
    <w:p>
      <w:pPr>
        <w:pStyle w:val="Heading2"/>
        <w:spacing w:before="0" w:after="60"/>
        <w:jc w:val="center"/>
        <w:rPr>
          <w:sz w:val="28"/>
          <w:szCs w:val="28"/>
        </w:rPr>
      </w:pPr>
      <w:r>
        <w:rPr>
          <w:sz w:val="28"/>
          <w:szCs w:val="28"/>
        </w:rPr>
        <w:t>Phần thứ nhất</w:t>
      </w:r>
    </w:p>
    <w:p>
      <w:pPr>
        <w:pStyle w:val="Heading2"/>
        <w:spacing w:before="0" w:after="60"/>
        <w:jc w:val="center"/>
        <w:rPr>
          <w:sz w:val="28"/>
          <w:szCs w:val="28"/>
        </w:rPr>
      </w:pPr>
      <w:r>
        <w:rPr>
          <w:sz w:val="28"/>
          <w:szCs w:val="28"/>
        </w:rPr>
        <w:t>ĐÁNH GIÁ TÌNH HÌNH THỰC HIỆN KẾ HOẠCH</w:t>
      </w:r>
    </w:p>
    <w:p>
      <w:pPr>
        <w:pStyle w:val="Heading2"/>
        <w:spacing w:before="0" w:after="60"/>
        <w:jc w:val="center"/>
        <w:rPr>
          <w:sz w:val="28"/>
          <w:szCs w:val="28"/>
        </w:rPr>
      </w:pPr>
      <w:r>
        <w:rPr>
          <w:sz w:val="28"/>
          <w:szCs w:val="28"/>
        </w:rPr>
        <w:t>PHÁT TRIỂN KINH TẾ - XÃ HỘI 5 NĂM GIAI ĐOẠN 2021 - 2025</w:t>
      </w:r>
    </w:p>
    <w:p>
      <w:pPr>
        <w:spacing w:after="120"/>
        <w:rPr>
          <w:sz w:val="28"/>
          <w:szCs w:val="28"/>
        </w:rPr>
      </w:pPr>
    </w:p>
    <w:p>
      <w:pPr>
        <w:pStyle w:val="Heading3"/>
        <w:spacing w:before="120" w:after="120" w:line="340" w:lineRule="exact"/>
        <w:ind w:firstLine="720"/>
        <w:rPr>
          <w:rFonts w:eastAsia="Calibri"/>
        </w:rPr>
      </w:pPr>
      <w:bookmarkStart w:id="0" w:name="_Toc41903539"/>
      <w:r>
        <w:rPr>
          <w:rFonts w:eastAsia="Calibri"/>
        </w:rPr>
        <w:t>I. BỐI CẢNH THỰC HIỆN</w:t>
      </w:r>
      <w:bookmarkEnd w:id="0"/>
      <w:r>
        <w:rPr>
          <w:rFonts w:eastAsia="Calibri"/>
        </w:rPr>
        <w:t>.</w:t>
      </w:r>
    </w:p>
    <w:p>
      <w:pPr>
        <w:spacing w:before="120" w:after="120" w:line="340" w:lineRule="exact"/>
        <w:ind w:firstLine="720"/>
        <w:jc w:val="both"/>
        <w:rPr>
          <w:sz w:val="28"/>
          <w:szCs w:val="28"/>
          <w:lang w:val="pt-BR" w:eastAsia="en-US"/>
        </w:rPr>
      </w:pPr>
      <w:r>
        <w:rPr>
          <w:color w:val="000000" w:themeColor="text1"/>
          <w:sz w:val="28"/>
          <w:szCs w:val="28"/>
          <w:lang w:val="vi-VN"/>
        </w:rPr>
        <w:t xml:space="preserve">Xã Thạch Hà </w:t>
      </w:r>
      <w:r>
        <w:rPr>
          <w:color w:val="000000" w:themeColor="text1"/>
          <w:sz w:val="28"/>
          <w:szCs w:val="28"/>
        </w:rPr>
        <w:t xml:space="preserve">được </w:t>
      </w:r>
      <w:r>
        <w:rPr>
          <w:color w:val="000000" w:themeColor="text1"/>
          <w:sz w:val="28"/>
          <w:szCs w:val="28"/>
          <w:lang w:val="vi-VN"/>
        </w:rPr>
        <w:t xml:space="preserve">thành lập </w:t>
      </w:r>
      <w:r>
        <w:rPr>
          <w:color w:val="000000" w:themeColor="text1"/>
          <w:sz w:val="28"/>
          <w:szCs w:val="28"/>
        </w:rPr>
        <w:t xml:space="preserve">từ </w:t>
      </w:r>
      <w:r>
        <w:rPr>
          <w:color w:val="000000" w:themeColor="text1"/>
          <w:sz w:val="28"/>
          <w:szCs w:val="28"/>
          <w:lang w:val="vi-VN"/>
        </w:rPr>
        <w:t>tháng 7 năm 2025</w:t>
      </w:r>
      <w:r>
        <w:rPr>
          <w:color w:val="000000" w:themeColor="text1"/>
          <w:sz w:val="28"/>
          <w:szCs w:val="28"/>
        </w:rPr>
        <w:t>, trên cơ sở sáp nhập thị trấn Thạch Hà, xã Thạch Long và xã Thạch Sơn</w:t>
      </w:r>
      <w:r>
        <w:rPr>
          <w:color w:val="000000" w:themeColor="text1"/>
          <w:sz w:val="28"/>
          <w:szCs w:val="28"/>
          <w:lang w:val="vi-VN"/>
        </w:rPr>
        <w:t xml:space="preserve">. </w:t>
      </w:r>
      <w:r>
        <w:rPr>
          <w:color w:val="000000" w:themeColor="text1"/>
          <w:spacing w:val="-2"/>
          <w:sz w:val="28"/>
          <w:szCs w:val="28"/>
          <w:lang w:val="it-IT"/>
        </w:rPr>
        <w:t>S</w:t>
      </w:r>
      <w:r>
        <w:rPr>
          <w:sz w:val="28"/>
          <w:szCs w:val="28"/>
          <w:lang w:val="vi-VN"/>
        </w:rPr>
        <w:t xml:space="preserve">au sắp xếp đơn vị hành chính, xã Thạch Hà có quy mô lớn, </w:t>
      </w:r>
      <w:r>
        <w:rPr>
          <w:color w:val="000000" w:themeColor="text1"/>
          <w:spacing w:val="-2"/>
          <w:sz w:val="28"/>
          <w:szCs w:val="28"/>
          <w:lang w:val="it-IT"/>
        </w:rPr>
        <w:t xml:space="preserve">với 31 thôn, </w:t>
      </w:r>
      <w:r>
        <w:rPr>
          <w:sz w:val="28"/>
          <w:szCs w:val="28"/>
          <w:lang w:val="vi-VN"/>
        </w:rPr>
        <w:t>dân số 31.284 người, diện tích tự nhiên 31,17km2, địa hình là vùng đồng bằng gắn với 4 dòng sông (</w:t>
      </w:r>
      <w:r>
        <w:rPr>
          <w:i/>
          <w:iCs/>
          <w:sz w:val="28"/>
          <w:szCs w:val="28"/>
          <w:lang w:val="vi-VN"/>
        </w:rPr>
        <w:t>sông Cày, Vách Nam, Đò Điệm, Rào Trẻn</w:t>
      </w:r>
      <w:r>
        <w:rPr>
          <w:sz w:val="28"/>
          <w:szCs w:val="28"/>
          <w:lang w:val="vi-VN"/>
        </w:rPr>
        <w:t>), 3 tuyến quốc lộ huyết mạch đi trên địa bàn (</w:t>
      </w:r>
      <w:r>
        <w:rPr>
          <w:i/>
          <w:iCs/>
          <w:sz w:val="28"/>
          <w:szCs w:val="28"/>
          <w:lang w:val="vi-VN"/>
        </w:rPr>
        <w:t>QL 1A, QL 1B, QL 15B</w:t>
      </w:r>
      <w:r>
        <w:rPr>
          <w:sz w:val="28"/>
          <w:szCs w:val="28"/>
          <w:lang w:val="vi-VN"/>
        </w:rPr>
        <w:t>) - mở ra nhiều không gian phát triển mới, có nhiều điều kiện thuận lợi để phát triển toàn diện và trở thành hạt nhân của khu vực</w:t>
      </w:r>
      <w:r>
        <w:rPr>
          <w:sz w:val="28"/>
          <w:szCs w:val="28"/>
          <w:lang w:val="it-IT"/>
        </w:rPr>
        <w:t xml:space="preserve">. </w:t>
      </w:r>
      <w:r>
        <w:rPr>
          <w:color w:val="000000" w:themeColor="text1"/>
          <w:sz w:val="28"/>
          <w:szCs w:val="28"/>
          <w:lang w:val="vi-VN"/>
        </w:rPr>
        <w:t xml:space="preserve">Tuy vậy, địa phương </w:t>
      </w:r>
      <w:r>
        <w:rPr>
          <w:color w:val="000000" w:themeColor="text1"/>
          <w:sz w:val="28"/>
          <w:szCs w:val="28"/>
          <w:lang w:val="it-IT"/>
        </w:rPr>
        <w:t>cũng có</w:t>
      </w:r>
      <w:r>
        <w:rPr>
          <w:color w:val="000000" w:themeColor="text1"/>
          <w:sz w:val="28"/>
          <w:szCs w:val="28"/>
          <w:lang w:val="vi-VN"/>
        </w:rPr>
        <w:t xml:space="preserve"> nhiều khó khăn, thách thức đan xen, thiên tai, lũ lụt, </w:t>
      </w:r>
      <w:r>
        <w:rPr>
          <w:rFonts w:eastAsia="Calibri"/>
          <w:color w:val="000000" w:themeColor="text1"/>
          <w:sz w:val="28"/>
          <w:szCs w:val="28"/>
          <w:lang w:val="vi-VN"/>
        </w:rPr>
        <w:t xml:space="preserve">đại </w:t>
      </w:r>
      <w:r>
        <w:rPr>
          <w:bCs/>
          <w:color w:val="000000" w:themeColor="text1"/>
          <w:sz w:val="28"/>
          <w:szCs w:val="28"/>
          <w:lang w:val="vi-VN"/>
        </w:rPr>
        <w:t>dịch Covid - 19 bùng phát kéo dài</w:t>
      </w:r>
      <w:r>
        <w:rPr>
          <w:color w:val="000000" w:themeColor="text1"/>
          <w:sz w:val="28"/>
          <w:szCs w:val="28"/>
          <w:lang w:val="vi-VN"/>
        </w:rPr>
        <w:t xml:space="preserve">, </w:t>
      </w:r>
      <w:r>
        <w:rPr>
          <w:sz w:val="28"/>
          <w:szCs w:val="28"/>
          <w:lang w:val="vi-VN"/>
        </w:rPr>
        <w:t xml:space="preserve">dịch bệnh diễn ra thường xuyên, </w:t>
      </w:r>
      <w:r>
        <w:rPr>
          <w:rFonts w:eastAsia="Calibri"/>
          <w:color w:val="000000" w:themeColor="text1"/>
          <w:sz w:val="28"/>
          <w:szCs w:val="28"/>
          <w:lang w:val="vi-VN"/>
        </w:rPr>
        <w:t xml:space="preserve">an ninh trật tự còn tiềm ẩn đã ảnh hưởng trực tiếp đến sản xuất, đời sống Nhân dân; việc sáp nhập, sắp xếp đơn vị hành chính có ảnh hưởng lớn đến hoạt động </w:t>
      </w:r>
      <w:r>
        <w:rPr>
          <w:rFonts w:eastAsia="Calibri"/>
          <w:color w:val="000000" w:themeColor="text1"/>
          <w:sz w:val="28"/>
          <w:szCs w:val="28"/>
        </w:rPr>
        <w:t>phát triển kinh tế - xã hội</w:t>
      </w:r>
      <w:r>
        <w:rPr>
          <w:rFonts w:eastAsia="Calibri"/>
          <w:color w:val="000000" w:themeColor="text1"/>
          <w:sz w:val="28"/>
          <w:szCs w:val="28"/>
          <w:lang w:val="vi-VN"/>
        </w:rPr>
        <w:t xml:space="preserve">. </w:t>
      </w:r>
      <w:r>
        <w:rPr>
          <w:rFonts w:eastAsia="Calibri"/>
          <w:color w:val="000000" w:themeColor="text1"/>
          <w:sz w:val="28"/>
          <w:szCs w:val="28"/>
        </w:rPr>
        <w:t xml:space="preserve">Trong bối cảnh đó, </w:t>
      </w:r>
      <w:r>
        <w:rPr>
          <w:sz w:val="28"/>
          <w:szCs w:val="28"/>
          <w:lang w:val="pt-BR" w:eastAsia="en-US"/>
        </w:rPr>
        <w:t>nhờ sự quan tâm, hỗ trợ, lãnh đạo, chỉ đạo quyết liệt, kịp thời của Tỉnh ủy, HĐND, UBND tỉnh, các sở, ban, ngành; cùng với tinh thần đoàn kết, nỗ lực của các phòng, ngành, đơn vị, cộng đồng doanh nghiệp và Nhân dân, tình hình kinh tế - xã hội của xã đạt được nhiều kết quả quan trọng, khá toàn diện trên hầu hết các lĩnh vực.</w:t>
      </w:r>
    </w:p>
    <w:p>
      <w:pPr>
        <w:pStyle w:val="Heading3"/>
        <w:spacing w:before="120" w:after="120" w:line="340" w:lineRule="exact"/>
        <w:ind w:firstLine="709"/>
        <w:rPr>
          <w:lang w:val="pt-BR"/>
        </w:rPr>
      </w:pPr>
      <w:bookmarkStart w:id="1" w:name="_Toc41903542"/>
      <w:r>
        <w:rPr>
          <w:lang w:val="pt-BR"/>
        </w:rPr>
        <w:t>II. KẾT QUẢ</w:t>
      </w:r>
      <w:bookmarkEnd w:id="1"/>
      <w:r>
        <w:rPr>
          <w:lang w:val="pt-BR"/>
        </w:rPr>
        <w:t xml:space="preserve"> ĐẠT ĐƯỢC</w:t>
      </w:r>
    </w:p>
    <w:p>
      <w:pPr>
        <w:widowControl w:val="0"/>
        <w:snapToGrid w:val="0"/>
        <w:spacing w:before="120" w:after="120" w:line="340" w:lineRule="exact"/>
        <w:ind w:firstLine="720"/>
        <w:jc w:val="both"/>
        <w:outlineLvl w:val="2"/>
        <w:rPr>
          <w:b/>
          <w:bCs/>
          <w:color w:val="000000"/>
          <w:sz w:val="28"/>
          <w:szCs w:val="28"/>
          <w:lang w:val="vi-VN"/>
        </w:rPr>
      </w:pPr>
      <w:r>
        <w:rPr>
          <w:b/>
          <w:bCs/>
          <w:color w:val="000000"/>
          <w:sz w:val="28"/>
          <w:szCs w:val="28"/>
          <w:lang w:val="vi-VN"/>
        </w:rPr>
        <w:t>1. Lãnh đạo phát triển kinh tế đạt nhiều kết quả quan trọng và khá toàn diện, góp phần nâng cao đời sống vật chất và tinh thần cho Nhân dân</w:t>
      </w:r>
    </w:p>
    <w:p>
      <w:pPr>
        <w:spacing w:before="120" w:after="120" w:line="340" w:lineRule="exact"/>
        <w:ind w:firstLine="720"/>
        <w:jc w:val="both"/>
        <w:rPr>
          <w:bCs/>
          <w:i/>
          <w:spacing w:val="-4"/>
          <w:sz w:val="28"/>
          <w:szCs w:val="28"/>
          <w:lang w:val="vi-VN"/>
        </w:rPr>
      </w:pPr>
      <w:r>
        <w:rPr>
          <w:b/>
          <w:bCs/>
          <w:i/>
          <w:spacing w:val="-4"/>
          <w:sz w:val="28"/>
          <w:szCs w:val="28"/>
        </w:rPr>
        <w:t xml:space="preserve">1.1. </w:t>
      </w:r>
      <w:r>
        <w:rPr>
          <w:b/>
          <w:bCs/>
          <w:i/>
          <w:spacing w:val="-4"/>
          <w:sz w:val="28"/>
          <w:szCs w:val="28"/>
          <w:lang w:val="vi-VN"/>
        </w:rPr>
        <w:t xml:space="preserve">Tăng trưởng kinh tế: </w:t>
      </w:r>
      <w:r>
        <w:rPr>
          <w:bCs/>
          <w:spacing w:val="-4"/>
          <w:sz w:val="28"/>
          <w:szCs w:val="28"/>
          <w:lang w:val="vi-VN"/>
        </w:rPr>
        <w:t>Kinh tế duy trì đà tăng trưởng khá; cơ cấu kinh tế chuyển dịch đúng hướng; giá trị sản xuất các ngành kinh tế tăng lên qua các năm.</w:t>
      </w:r>
    </w:p>
    <w:p>
      <w:pPr>
        <w:spacing w:before="120" w:after="120" w:line="340" w:lineRule="exact"/>
        <w:ind w:firstLine="720"/>
        <w:jc w:val="both"/>
        <w:rPr>
          <w:bCs/>
          <w:i/>
          <w:sz w:val="28"/>
          <w:szCs w:val="28"/>
          <w:lang w:val="vi-VN"/>
        </w:rPr>
      </w:pPr>
      <w:r>
        <w:rPr>
          <w:sz w:val="28"/>
          <w:szCs w:val="28"/>
          <w:lang w:val="vi-VN"/>
        </w:rPr>
        <w:t>Năm 2020 - 2022,</w:t>
      </w:r>
      <w:r>
        <w:rPr>
          <w:b/>
          <w:sz w:val="28"/>
          <w:szCs w:val="28"/>
          <w:lang w:val="vi-VN"/>
        </w:rPr>
        <w:t xml:space="preserve"> </w:t>
      </w:r>
      <w:r>
        <w:rPr>
          <w:sz w:val="28"/>
          <w:szCs w:val="28"/>
          <w:lang w:val="vi-VN" w:eastAsia="vi-VN"/>
        </w:rPr>
        <w:t xml:space="preserve">do ảnh hưởng của lũ lụt và đại dịch Covid - 19, mức tăng trưởng kinh tế đạt thấp; từ năm 2023, kinh tế từng bước được phục hồi, tiếp tục chuyển dịch đúng hướng. Tốc độ tăng trưởng kinh tế bình quân hằng năm ước đạt 7,5%. </w:t>
      </w:r>
      <w:r>
        <w:rPr>
          <w:sz w:val="28"/>
          <w:szCs w:val="28"/>
          <w:lang w:val="vi-VN"/>
        </w:rPr>
        <w:t xml:space="preserve">Cơ cấu kinh tế chuyển dịch theo hướng tích cực, các ngành có tiềm năng, lợi thế tiếp tục phát triển, tỷ trọng nông nghiệp từ 25% giảm còn </w:t>
      </w:r>
      <w:r>
        <w:rPr>
          <w:sz w:val="28"/>
          <w:szCs w:val="28"/>
          <w:lang w:val="vi-VN"/>
        </w:rPr>
        <w:lastRenderedPageBreak/>
        <w:t xml:space="preserve">18%; công nghiệp, tiểu thủ công nghiệp, xây dựng từ 35% tăng lên 38%; thương mại, dịch vụ, du lịch từ 40% tăng lên 44%. </w:t>
      </w:r>
      <w:r>
        <w:rPr>
          <w:sz w:val="28"/>
          <w:szCs w:val="28"/>
          <w:lang w:val="vi-VN" w:eastAsia="vi-VN"/>
        </w:rPr>
        <w:t xml:space="preserve">Thu nhập bình quân đầu người từ 37,4 triệu đồng tăng lên </w:t>
      </w:r>
      <w:r>
        <w:rPr>
          <w:sz w:val="28"/>
          <w:szCs w:val="28"/>
        </w:rPr>
        <w:t>61</w:t>
      </w:r>
      <w:r>
        <w:rPr>
          <w:sz w:val="28"/>
          <w:szCs w:val="28"/>
          <w:lang w:val="vi-VN"/>
        </w:rPr>
        <w:t>,</w:t>
      </w:r>
      <w:r>
        <w:rPr>
          <w:sz w:val="28"/>
          <w:szCs w:val="28"/>
        </w:rPr>
        <w:t>78</w:t>
      </w:r>
      <w:r>
        <w:rPr>
          <w:sz w:val="28"/>
          <w:szCs w:val="28"/>
          <w:lang w:val="vi-VN"/>
        </w:rPr>
        <w:t xml:space="preserve"> triệu đồng/người/năm</w:t>
      </w:r>
      <w:r>
        <w:rPr>
          <w:sz w:val="28"/>
          <w:szCs w:val="28"/>
          <w:lang w:val="vi-VN" w:eastAsia="vi-VN"/>
        </w:rPr>
        <w:t xml:space="preserve"> </w:t>
      </w:r>
      <w:r>
        <w:rPr>
          <w:i/>
          <w:iCs/>
          <w:sz w:val="28"/>
          <w:szCs w:val="28"/>
          <w:lang w:val="vi-VN" w:eastAsia="vi-VN"/>
        </w:rPr>
        <w:t xml:space="preserve">(tăng </w:t>
      </w:r>
      <w:r>
        <w:rPr>
          <w:i/>
          <w:iCs/>
          <w:sz w:val="28"/>
          <w:szCs w:val="28"/>
          <w:lang w:eastAsia="vi-VN"/>
        </w:rPr>
        <w:t>24</w:t>
      </w:r>
      <w:r>
        <w:rPr>
          <w:i/>
          <w:iCs/>
          <w:sz w:val="28"/>
          <w:szCs w:val="28"/>
          <w:lang w:val="vi-VN" w:eastAsia="vi-VN"/>
        </w:rPr>
        <w:t xml:space="preserve"> triệu đồng so với năm 2020)</w:t>
      </w:r>
      <w:r>
        <w:rPr>
          <w:sz w:val="28"/>
          <w:szCs w:val="28"/>
          <w:lang w:val="vi-VN" w:eastAsia="vi-VN"/>
        </w:rPr>
        <w:t>.</w:t>
      </w:r>
    </w:p>
    <w:p>
      <w:pPr>
        <w:spacing w:before="120" w:after="120" w:line="340" w:lineRule="exact"/>
        <w:ind w:firstLine="720"/>
        <w:jc w:val="both"/>
        <w:rPr>
          <w:b/>
          <w:bCs/>
          <w:i/>
          <w:sz w:val="28"/>
          <w:szCs w:val="28"/>
          <w:lang w:val="vi-VN"/>
        </w:rPr>
      </w:pPr>
      <w:r>
        <w:rPr>
          <w:b/>
          <w:bCs/>
          <w:i/>
          <w:sz w:val="28"/>
          <w:szCs w:val="28"/>
        </w:rPr>
        <w:t xml:space="preserve">1.2. </w:t>
      </w:r>
      <w:r>
        <w:rPr>
          <w:b/>
          <w:bCs/>
          <w:i/>
          <w:sz w:val="28"/>
          <w:szCs w:val="28"/>
          <w:lang w:val="vi-VN"/>
        </w:rPr>
        <w:t>Thương mại, dịch vụ tăng trưởng nhanh, khai thác hiệu quả tiềm năng, lợi thế; tiểu thủ công nghiệp phát triển, thúc đẩy chuyển dịch cơ cấu kinh tế, cơ cấu lao động.</w:t>
      </w:r>
    </w:p>
    <w:p>
      <w:pPr>
        <w:widowControl w:val="0"/>
        <w:pBdr>
          <w:top w:val="dotted" w:sz="4" w:space="0" w:color="FFFFFF"/>
          <w:left w:val="dotted" w:sz="4" w:space="0" w:color="FFFFFF"/>
          <w:bottom w:val="dotted" w:sz="4" w:space="1" w:color="FFFFFF"/>
          <w:right w:val="dotted" w:sz="4" w:space="0" w:color="FFFFFF"/>
        </w:pBdr>
        <w:tabs>
          <w:tab w:val="left" w:pos="1134"/>
          <w:tab w:val="left" w:pos="1276"/>
          <w:tab w:val="left" w:pos="1418"/>
          <w:tab w:val="left" w:pos="1560"/>
        </w:tabs>
        <w:spacing w:before="120" w:after="120" w:line="340" w:lineRule="exact"/>
        <w:ind w:firstLine="720"/>
        <w:jc w:val="both"/>
        <w:rPr>
          <w:spacing w:val="3"/>
          <w:sz w:val="28"/>
          <w:szCs w:val="28"/>
        </w:rPr>
      </w:pPr>
      <w:r>
        <w:rPr>
          <w:sz w:val="28"/>
          <w:szCs w:val="28"/>
        </w:rPr>
        <w:t>T</w:t>
      </w:r>
      <w:r>
        <w:rPr>
          <w:sz w:val="28"/>
          <w:szCs w:val="28"/>
          <w:lang w:val="vi-VN"/>
        </w:rPr>
        <w:t xml:space="preserve">hương mại, dịch vụ phát triển mạnh về số lượng và quy mô. Giá trị sản xuất TTCN - TMDV </w:t>
      </w:r>
      <w:r>
        <w:rPr>
          <w:sz w:val="28"/>
          <w:szCs w:val="28"/>
        </w:rPr>
        <w:t>năm 2025 ước đạt 1.782.174 triệu đồng</w:t>
      </w:r>
      <w:r>
        <w:rPr>
          <w:sz w:val="28"/>
          <w:szCs w:val="28"/>
          <w:lang w:val="vi-VN"/>
        </w:rPr>
        <w:t>. Hệ thống chợ trên địa bàn được đầu tư, nâng cấp tạo điều kiện các hộ kinh</w:t>
      </w:r>
      <w:r>
        <w:rPr>
          <w:sz w:val="28"/>
          <w:szCs w:val="28"/>
        </w:rPr>
        <w:t xml:space="preserve"> </w:t>
      </w:r>
      <w:r>
        <w:rPr>
          <w:sz w:val="28"/>
          <w:szCs w:val="28"/>
          <w:lang w:val="vi-VN"/>
        </w:rPr>
        <w:t xml:space="preserve">doanh phát triển, giao thương hàng hoá thuận lợi </w:t>
      </w:r>
      <w:r>
        <w:rPr>
          <w:rStyle w:val="FootnoteReference"/>
          <w:sz w:val="28"/>
          <w:szCs w:val="28"/>
        </w:rPr>
        <w:footnoteReference w:id="1"/>
      </w:r>
      <w:r>
        <w:rPr>
          <w:sz w:val="28"/>
          <w:szCs w:val="28"/>
          <w:lang w:val="vi-VN"/>
        </w:rPr>
        <w:t>.</w:t>
      </w:r>
      <w:r>
        <w:rPr>
          <w:sz w:val="28"/>
          <w:szCs w:val="28"/>
        </w:rPr>
        <w:t xml:space="preserve"> Trên địa bàn xã có nhiều dự án lớn, phát triển mạnh như </w:t>
      </w:r>
      <w:r>
        <w:rPr>
          <w:sz w:val="28"/>
          <w:szCs w:val="28"/>
          <w:lang w:val="vi-VN"/>
        </w:rPr>
        <w:t>nhà hàng, tiệc cưới Phú Gia, siêu thị điện máy xanh, Honda Phú Tài, Ford và Huyndai - BYD Hà Tĩnh,…</w:t>
      </w:r>
    </w:p>
    <w:p>
      <w:pPr>
        <w:widowControl w:val="0"/>
        <w:pBdr>
          <w:top w:val="dotted" w:sz="4" w:space="0" w:color="FFFFFF"/>
          <w:left w:val="dotted" w:sz="4" w:space="0" w:color="FFFFFF"/>
          <w:bottom w:val="dotted" w:sz="4" w:space="1" w:color="FFFFFF"/>
          <w:right w:val="dotted" w:sz="4" w:space="0" w:color="FFFFFF"/>
        </w:pBdr>
        <w:tabs>
          <w:tab w:val="left" w:pos="1134"/>
          <w:tab w:val="left" w:pos="1276"/>
          <w:tab w:val="left" w:pos="1418"/>
          <w:tab w:val="left" w:pos="1560"/>
        </w:tabs>
        <w:spacing w:before="120" w:after="120" w:line="340" w:lineRule="exact"/>
        <w:ind w:firstLine="720"/>
        <w:jc w:val="both"/>
        <w:rPr>
          <w:spacing w:val="3"/>
          <w:sz w:val="28"/>
          <w:szCs w:val="28"/>
        </w:rPr>
      </w:pPr>
      <w:r>
        <w:rPr>
          <w:iCs/>
          <w:sz w:val="28"/>
          <w:szCs w:val="28"/>
        </w:rPr>
        <w:t>C</w:t>
      </w:r>
      <w:r>
        <w:rPr>
          <w:sz w:val="28"/>
          <w:szCs w:val="28"/>
          <w:lang w:val="vi-VN"/>
        </w:rPr>
        <w:t xml:space="preserve">ác hộ kinh doanh cá thể </w:t>
      </w:r>
      <w:r>
        <w:rPr>
          <w:sz w:val="28"/>
          <w:szCs w:val="28"/>
        </w:rPr>
        <w:t xml:space="preserve">tiếp tục </w:t>
      </w:r>
      <w:r>
        <w:rPr>
          <w:sz w:val="28"/>
          <w:szCs w:val="28"/>
          <w:lang w:val="vi-VN"/>
        </w:rPr>
        <w:t xml:space="preserve">phát triển nhanh, mở rộng quy mô, đầu tư cơ sở vật chất, hiện </w:t>
      </w:r>
      <w:r>
        <w:rPr>
          <w:sz w:val="28"/>
          <w:szCs w:val="28"/>
        </w:rPr>
        <w:t xml:space="preserve">trên địa bàn xã </w:t>
      </w:r>
      <w:r>
        <w:rPr>
          <w:sz w:val="28"/>
          <w:szCs w:val="28"/>
          <w:lang w:val="vi-VN"/>
        </w:rPr>
        <w:t xml:space="preserve">có </w:t>
      </w:r>
      <w:r>
        <w:rPr>
          <w:sz w:val="28"/>
          <w:szCs w:val="28"/>
        </w:rPr>
        <w:t>khoảng</w:t>
      </w:r>
      <w:r>
        <w:rPr>
          <w:sz w:val="28"/>
          <w:szCs w:val="28"/>
          <w:lang w:val="vi-VN"/>
        </w:rPr>
        <w:t xml:space="preserve"> </w:t>
      </w:r>
      <w:r>
        <w:rPr>
          <w:sz w:val="28"/>
          <w:szCs w:val="28"/>
        </w:rPr>
        <w:t>1</w:t>
      </w:r>
      <w:r>
        <w:rPr>
          <w:sz w:val="28"/>
          <w:szCs w:val="28"/>
          <w:lang w:val="vi-VN"/>
        </w:rPr>
        <w:t>.</w:t>
      </w:r>
      <w:r>
        <w:rPr>
          <w:sz w:val="28"/>
          <w:szCs w:val="28"/>
        </w:rPr>
        <w:t>200</w:t>
      </w:r>
      <w:r>
        <w:rPr>
          <w:sz w:val="28"/>
          <w:szCs w:val="28"/>
          <w:lang w:val="vi-VN"/>
        </w:rPr>
        <w:t xml:space="preserve"> hộ kinh doanh, buôn bán.</w:t>
      </w:r>
    </w:p>
    <w:p>
      <w:pPr>
        <w:spacing w:before="120" w:after="120" w:line="340" w:lineRule="exact"/>
        <w:ind w:firstLine="720"/>
        <w:jc w:val="both"/>
        <w:rPr>
          <w:iCs/>
          <w:sz w:val="28"/>
          <w:szCs w:val="28"/>
          <w:lang w:val="vi-VN"/>
        </w:rPr>
      </w:pPr>
      <w:r>
        <w:rPr>
          <w:sz w:val="28"/>
          <w:szCs w:val="28"/>
          <w:lang w:val="vi-VN"/>
        </w:rPr>
        <w:t>Tiểu thủ công nghiệp, ngành nghề phát triển về cơ khí, sửa chữa máy, điện nước, mộc, xây dựng, gạch không nung, tạo sự chuyển dịch lao động và tăng thu nhập cho người lao động.</w:t>
      </w:r>
    </w:p>
    <w:p>
      <w:pPr>
        <w:autoSpaceDE w:val="0"/>
        <w:autoSpaceDN w:val="0"/>
        <w:adjustRightInd w:val="0"/>
        <w:spacing w:before="120" w:after="120" w:line="340" w:lineRule="exact"/>
        <w:ind w:firstLine="720"/>
        <w:jc w:val="both"/>
        <w:rPr>
          <w:color w:val="000000" w:themeColor="text1"/>
          <w:sz w:val="28"/>
          <w:szCs w:val="28"/>
          <w:lang w:val="vi-VN"/>
        </w:rPr>
      </w:pPr>
      <w:r>
        <w:rPr>
          <w:rFonts w:eastAsia="Arial Unicode MS"/>
          <w:b/>
          <w:bCs/>
          <w:i/>
          <w:color w:val="000000" w:themeColor="text1"/>
          <w:sz w:val="28"/>
          <w:szCs w:val="28"/>
          <w:lang w:val="da-DK"/>
        </w:rPr>
        <w:t xml:space="preserve">1.3. Sản xuất nông </w:t>
      </w:r>
      <w:r>
        <w:rPr>
          <w:rFonts w:eastAsia="Arial Unicode MS"/>
          <w:b/>
          <w:bCs/>
          <w:i/>
          <w:color w:val="000000" w:themeColor="text1"/>
          <w:sz w:val="28"/>
          <w:szCs w:val="28"/>
          <w:lang w:val="vi-VN"/>
        </w:rPr>
        <w:t xml:space="preserve">- ngư </w:t>
      </w:r>
      <w:r>
        <w:rPr>
          <w:rFonts w:eastAsia="Arial Unicode MS"/>
          <w:b/>
          <w:bCs/>
          <w:i/>
          <w:color w:val="000000" w:themeColor="text1"/>
          <w:sz w:val="28"/>
          <w:szCs w:val="28"/>
          <w:lang w:val="da-DK"/>
        </w:rPr>
        <w:t>nghiệp phát triển nhanh theo hướng sản xuất hàng hóa, liên kết, nâng cao giá trị, chất lượng sản phẩm</w:t>
      </w:r>
      <w:r>
        <w:rPr>
          <w:rFonts w:eastAsia="Arial Unicode MS"/>
          <w:b/>
          <w:bCs/>
          <w:i/>
          <w:color w:val="000000" w:themeColor="text1"/>
          <w:sz w:val="28"/>
          <w:szCs w:val="28"/>
          <w:lang w:val="vi-VN"/>
        </w:rPr>
        <w:t>:</w:t>
      </w:r>
      <w:r>
        <w:rPr>
          <w:rFonts w:eastAsia="Arial Unicode MS"/>
          <w:i/>
          <w:color w:val="000000" w:themeColor="text1"/>
          <w:sz w:val="28"/>
          <w:szCs w:val="28"/>
          <w:lang w:val="vi-VN"/>
        </w:rPr>
        <w:t xml:space="preserve"> </w:t>
      </w:r>
      <w:r>
        <w:rPr>
          <w:color w:val="000000" w:themeColor="text1"/>
          <w:sz w:val="28"/>
          <w:szCs w:val="28"/>
          <w:lang w:val="vi-VN"/>
        </w:rPr>
        <w:t xml:space="preserve">Tập trung thực hiện tái cơ cấu ngành nông nghiệp, chuyển đổi tích tụ ruộng đất hình thành ô thửa lớn </w:t>
      </w:r>
      <w:r>
        <w:rPr>
          <w:color w:val="000000" w:themeColor="text1"/>
          <w:spacing w:val="-4"/>
          <w:sz w:val="28"/>
          <w:szCs w:val="28"/>
          <w:lang w:val="vi-VN"/>
        </w:rPr>
        <w:t>188 ha</w:t>
      </w:r>
      <w:r>
        <w:rPr>
          <w:color w:val="000000" w:themeColor="text1"/>
          <w:sz w:val="28"/>
          <w:szCs w:val="28"/>
          <w:lang w:val="vi-VN"/>
        </w:rPr>
        <w:t>, chuyển đổi cơ cấu cây trồng, vật nuôi có năng suất, chất lượng, giá trị kinh tế cao; triển khai các ứng dụng tiến bộ khoa học, công nghệ.</w:t>
      </w:r>
    </w:p>
    <w:p>
      <w:pPr>
        <w:spacing w:before="120" w:after="120" w:line="340" w:lineRule="exact"/>
        <w:ind w:firstLine="720"/>
        <w:jc w:val="both"/>
        <w:rPr>
          <w:iCs/>
          <w:sz w:val="28"/>
          <w:szCs w:val="28"/>
          <w:lang w:val="vi-VN"/>
        </w:rPr>
      </w:pPr>
      <w:r>
        <w:rPr>
          <w:color w:val="000000" w:themeColor="text1"/>
          <w:sz w:val="28"/>
          <w:szCs w:val="28"/>
          <w:lang w:val="vi-VN" w:eastAsia="vi-VN"/>
        </w:rPr>
        <w:t>Diện tích sản xuất lúa hàng năm duy trì trên 1.4</w:t>
      </w:r>
      <w:r>
        <w:rPr>
          <w:color w:val="000000" w:themeColor="text1"/>
          <w:sz w:val="28"/>
          <w:szCs w:val="28"/>
          <w:lang w:eastAsia="vi-VN"/>
        </w:rPr>
        <w:t>0</w:t>
      </w:r>
      <w:r>
        <w:rPr>
          <w:color w:val="000000" w:themeColor="text1"/>
          <w:sz w:val="28"/>
          <w:szCs w:val="28"/>
          <w:lang w:val="vi-VN" w:eastAsia="vi-VN"/>
        </w:rPr>
        <w:t>0</w:t>
      </w:r>
      <w:r>
        <w:rPr>
          <w:color w:val="000000" w:themeColor="text1"/>
          <w:sz w:val="28"/>
          <w:szCs w:val="28"/>
          <w:lang w:eastAsia="vi-VN"/>
        </w:rPr>
        <w:t xml:space="preserve"> </w:t>
      </w:r>
      <w:r>
        <w:rPr>
          <w:color w:val="000000" w:themeColor="text1"/>
          <w:sz w:val="28"/>
          <w:szCs w:val="28"/>
          <w:lang w:val="vi-VN" w:eastAsia="vi-VN"/>
        </w:rPr>
        <w:t xml:space="preserve">ha; sản lượng bình quân hàng năm trên </w:t>
      </w:r>
      <w:r>
        <w:rPr>
          <w:color w:val="FF0000"/>
          <w:sz w:val="28"/>
          <w:szCs w:val="28"/>
          <w:highlight w:val="yellow"/>
          <w:lang w:eastAsia="vi-VN"/>
        </w:rPr>
        <w:t>8</w:t>
      </w:r>
      <w:r>
        <w:rPr>
          <w:color w:val="FF0000"/>
          <w:sz w:val="28"/>
          <w:szCs w:val="28"/>
          <w:highlight w:val="yellow"/>
          <w:lang w:val="vi-VN" w:eastAsia="vi-VN"/>
        </w:rPr>
        <w:t>.</w:t>
      </w:r>
      <w:r>
        <w:rPr>
          <w:color w:val="FF0000"/>
          <w:sz w:val="28"/>
          <w:szCs w:val="28"/>
          <w:highlight w:val="yellow"/>
          <w:lang w:eastAsia="vi-VN"/>
        </w:rPr>
        <w:t>00</w:t>
      </w:r>
      <w:r>
        <w:rPr>
          <w:color w:val="FF0000"/>
          <w:sz w:val="28"/>
          <w:szCs w:val="28"/>
          <w:highlight w:val="yellow"/>
          <w:lang w:val="vi-VN" w:eastAsia="vi-VN"/>
        </w:rPr>
        <w:t>0</w:t>
      </w:r>
      <w:r>
        <w:rPr>
          <w:color w:val="FF0000"/>
          <w:sz w:val="28"/>
          <w:szCs w:val="28"/>
          <w:lang w:val="vi-VN" w:eastAsia="vi-VN"/>
        </w:rPr>
        <w:t xml:space="preserve"> </w:t>
      </w:r>
      <w:r>
        <w:rPr>
          <w:color w:val="000000" w:themeColor="text1"/>
          <w:sz w:val="28"/>
          <w:szCs w:val="28"/>
          <w:lang w:val="vi-VN" w:eastAsia="vi-VN"/>
        </w:rPr>
        <w:t>tấn</w:t>
      </w:r>
      <w:r>
        <w:rPr>
          <w:sz w:val="28"/>
          <w:szCs w:val="28"/>
          <w:lang w:val="vi-VN" w:eastAsia="vi-VN"/>
        </w:rPr>
        <w:t>.</w:t>
      </w:r>
      <w:r>
        <w:rPr>
          <w:iCs/>
          <w:sz w:val="28"/>
          <w:szCs w:val="28"/>
        </w:rPr>
        <w:t xml:space="preserve"> </w:t>
      </w:r>
      <w:r>
        <w:rPr>
          <w:spacing w:val="-2"/>
          <w:sz w:val="28"/>
          <w:szCs w:val="28"/>
          <w:lang w:val="es-ES_tradnl"/>
        </w:rPr>
        <w:t xml:space="preserve">Duy trì và khuyến khích phát triển chăn nuôi lựa chọn phù hợp về loài, </w:t>
      </w:r>
      <w:r>
        <w:rPr>
          <w:sz w:val="28"/>
          <w:szCs w:val="28"/>
          <w:lang w:val="vi-VN"/>
        </w:rPr>
        <w:t>chất lượng</w:t>
      </w:r>
      <w:r>
        <w:rPr>
          <w:spacing w:val="-2"/>
          <w:sz w:val="28"/>
          <w:szCs w:val="28"/>
          <w:lang w:val="es-ES_tradnl"/>
        </w:rPr>
        <w:t xml:space="preserve"> giống, quy mô đàn</w:t>
      </w:r>
      <w:r>
        <w:rPr>
          <w:sz w:val="28"/>
          <w:szCs w:val="28"/>
          <w:lang w:val="vi-VN"/>
        </w:rPr>
        <w:t>,</w:t>
      </w:r>
      <w:r>
        <w:rPr>
          <w:spacing w:val="-2"/>
          <w:sz w:val="28"/>
          <w:szCs w:val="28"/>
          <w:lang w:val="es-ES_tradnl"/>
        </w:rPr>
        <w:t xml:space="preserve"> </w:t>
      </w:r>
      <w:r>
        <w:rPr>
          <w:sz w:val="28"/>
          <w:szCs w:val="28"/>
          <w:lang w:val="vi-VN"/>
        </w:rPr>
        <w:t xml:space="preserve">chủ động kiểm soát dịch bệnh, </w:t>
      </w:r>
      <w:r>
        <w:rPr>
          <w:spacing w:val="-2"/>
          <w:sz w:val="28"/>
          <w:szCs w:val="28"/>
          <w:lang w:val="es-ES_tradnl"/>
        </w:rPr>
        <w:t xml:space="preserve">vệ sinh môi </w:t>
      </w:r>
      <w:r>
        <w:rPr>
          <w:sz w:val="28"/>
          <w:szCs w:val="28"/>
          <w:lang w:val="vi-VN"/>
        </w:rPr>
        <w:t xml:space="preserve">trường, tổng đàn trâu bò </w:t>
      </w:r>
      <w:r>
        <w:rPr>
          <w:sz w:val="28"/>
          <w:szCs w:val="28"/>
        </w:rPr>
        <w:t>đến nay đạt 764</w:t>
      </w:r>
      <w:r>
        <w:rPr>
          <w:sz w:val="28"/>
          <w:szCs w:val="28"/>
          <w:lang w:val="vi-VN"/>
        </w:rPr>
        <w:t xml:space="preserve"> con, đàn lợn </w:t>
      </w:r>
      <w:r>
        <w:rPr>
          <w:sz w:val="28"/>
          <w:szCs w:val="28"/>
        </w:rPr>
        <w:t>292</w:t>
      </w:r>
      <w:r>
        <w:rPr>
          <w:sz w:val="28"/>
          <w:szCs w:val="28"/>
          <w:lang w:val="vi-VN"/>
        </w:rPr>
        <w:t xml:space="preserve"> con, đàn gia cầm </w:t>
      </w:r>
      <w:r>
        <w:rPr>
          <w:sz w:val="28"/>
          <w:szCs w:val="28"/>
        </w:rPr>
        <w:t>97</w:t>
      </w:r>
      <w:r>
        <w:rPr>
          <w:sz w:val="28"/>
          <w:szCs w:val="28"/>
          <w:lang w:val="vi-VN"/>
        </w:rPr>
        <w:t>.</w:t>
      </w:r>
      <w:r>
        <w:rPr>
          <w:sz w:val="28"/>
          <w:szCs w:val="28"/>
        </w:rPr>
        <w:t>433</w:t>
      </w:r>
      <w:r>
        <w:rPr>
          <w:sz w:val="28"/>
          <w:szCs w:val="28"/>
          <w:lang w:val="vi-VN"/>
        </w:rPr>
        <w:t xml:space="preserve"> con.</w:t>
      </w:r>
    </w:p>
    <w:p>
      <w:pPr>
        <w:spacing w:before="120" w:after="120" w:line="340" w:lineRule="exact"/>
        <w:ind w:firstLine="720"/>
        <w:jc w:val="both"/>
        <w:rPr>
          <w:iCs/>
          <w:sz w:val="28"/>
          <w:szCs w:val="28"/>
        </w:rPr>
      </w:pPr>
      <w:r>
        <w:rPr>
          <w:sz w:val="28"/>
          <w:szCs w:val="28"/>
          <w:lang w:val="vi-VN"/>
        </w:rPr>
        <w:t xml:space="preserve">Khai thác tiềm năng mặt nước mặn lợ, ngọt, diện tích nuôi trồng thủy sản </w:t>
      </w:r>
      <w:r>
        <w:rPr>
          <w:sz w:val="28"/>
          <w:szCs w:val="28"/>
        </w:rPr>
        <w:t>177,1</w:t>
      </w:r>
      <w:r>
        <w:rPr>
          <w:sz w:val="28"/>
          <w:szCs w:val="28"/>
          <w:lang w:val="vi-VN"/>
        </w:rPr>
        <w:t xml:space="preserve"> ha; một số khu vực được đầu tư theo hướng công nghệ cao, đưa một số giống loài mới, áp dụng khoa học công nghệ mang lại giá trị, hiệu quả cao như nuôi tôm công nghệ cao, nuôi cua tuần hoàn. Thực hiện nghiêm việc chống khai thác bất hợp pháp </w:t>
      </w:r>
      <w:r>
        <w:rPr>
          <w:sz w:val="28"/>
          <w:szCs w:val="28"/>
        </w:rPr>
        <w:t>không báo cáo, không theo quy định IUU</w:t>
      </w:r>
      <w:r>
        <w:rPr>
          <w:sz w:val="28"/>
          <w:szCs w:val="28"/>
          <w:lang w:val="vi-VN"/>
        </w:rPr>
        <w:t xml:space="preserve">. </w:t>
      </w:r>
      <w:r>
        <w:rPr>
          <w:iCs/>
          <w:sz w:val="28"/>
          <w:szCs w:val="28"/>
          <w:lang w:val="vi-VN"/>
        </w:rPr>
        <w:t xml:space="preserve">Một số mô hình kinh tế từ </w:t>
      </w:r>
      <w:r>
        <w:rPr>
          <w:iCs/>
          <w:sz w:val="28"/>
          <w:szCs w:val="28"/>
        </w:rPr>
        <w:t>vườn</w:t>
      </w:r>
      <w:r>
        <w:rPr>
          <w:iCs/>
          <w:sz w:val="28"/>
          <w:szCs w:val="28"/>
          <w:lang w:val="vi-VN"/>
        </w:rPr>
        <w:t>, làm bún - bánh, sản xuất và kinh doanh sản phẩm OCOP đem lại giá trị khá</w:t>
      </w:r>
      <w:r>
        <w:rPr>
          <w:rStyle w:val="FootnoteReference"/>
          <w:iCs/>
          <w:sz w:val="28"/>
          <w:szCs w:val="28"/>
          <w:lang w:val="vi-VN"/>
        </w:rPr>
        <w:footnoteReference w:id="2"/>
      </w:r>
      <w:r>
        <w:rPr>
          <w:iCs/>
          <w:sz w:val="28"/>
          <w:szCs w:val="28"/>
          <w:lang w:val="vi-VN"/>
        </w:rPr>
        <w:t xml:space="preserve">. </w:t>
      </w:r>
    </w:p>
    <w:p>
      <w:pPr>
        <w:autoSpaceDE w:val="0"/>
        <w:autoSpaceDN w:val="0"/>
        <w:adjustRightInd w:val="0"/>
        <w:spacing w:before="120" w:after="120" w:line="340" w:lineRule="exact"/>
        <w:ind w:firstLine="720"/>
        <w:contextualSpacing/>
        <w:jc w:val="both"/>
        <w:rPr>
          <w:bCs/>
          <w:iCs/>
          <w:color w:val="000000"/>
          <w:sz w:val="28"/>
          <w:szCs w:val="28"/>
        </w:rPr>
      </w:pPr>
      <w:r>
        <w:rPr>
          <w:bCs/>
          <w:iCs/>
          <w:color w:val="000000"/>
          <w:sz w:val="28"/>
          <w:szCs w:val="28"/>
          <w:lang w:val="vi-VN"/>
        </w:rPr>
        <w:t>Tập trung ứng phó</w:t>
      </w:r>
      <w:r>
        <w:rPr>
          <w:bCs/>
          <w:iCs/>
          <w:color w:val="000000"/>
          <w:sz w:val="28"/>
          <w:szCs w:val="28"/>
        </w:rPr>
        <w:t>, phòng, chống</w:t>
      </w:r>
      <w:r>
        <w:rPr>
          <w:bCs/>
          <w:iCs/>
          <w:color w:val="000000"/>
          <w:sz w:val="28"/>
          <w:szCs w:val="28"/>
          <w:lang w:val="vi-VN"/>
        </w:rPr>
        <w:t xml:space="preserve"> </w:t>
      </w:r>
      <w:r>
        <w:rPr>
          <w:bCs/>
          <w:iCs/>
          <w:color w:val="000000"/>
          <w:sz w:val="28"/>
          <w:szCs w:val="28"/>
        </w:rPr>
        <w:t>bão, lũ lụt.</w:t>
      </w:r>
      <w:r>
        <w:rPr>
          <w:color w:val="000000"/>
          <w:sz w:val="28"/>
          <w:szCs w:val="28"/>
        </w:rPr>
        <w:t xml:space="preserve"> Năm 2025, bão số 5 và bão số 10 đã gây ra thiệt hại nặng nề cho kinh tế và đời sống sản xuất, kinh doanh </w:t>
      </w:r>
      <w:r>
        <w:rPr>
          <w:color w:val="000000"/>
          <w:sz w:val="28"/>
          <w:szCs w:val="28"/>
        </w:rPr>
        <w:lastRenderedPageBreak/>
        <w:t>trên địa bàn xã</w:t>
      </w:r>
      <w:r>
        <w:rPr>
          <w:rStyle w:val="FootnoteReference"/>
          <w:bCs/>
          <w:iCs/>
          <w:color w:val="000000"/>
          <w:sz w:val="28"/>
          <w:szCs w:val="28"/>
        </w:rPr>
        <w:footnoteReference w:id="3"/>
      </w:r>
      <w:r>
        <w:rPr>
          <w:color w:val="000000"/>
          <w:sz w:val="28"/>
          <w:szCs w:val="28"/>
          <w:lang w:val="vi-VN"/>
        </w:rPr>
        <w:t xml:space="preserve">. </w:t>
      </w:r>
      <w:r>
        <w:rPr>
          <w:bCs/>
          <w:iCs/>
          <w:color w:val="000000"/>
          <w:sz w:val="28"/>
          <w:szCs w:val="28"/>
        </w:rPr>
        <w:t>C</w:t>
      </w:r>
      <w:r>
        <w:rPr>
          <w:bCs/>
          <w:iCs/>
          <w:color w:val="000000"/>
          <w:sz w:val="28"/>
          <w:szCs w:val="28"/>
          <w:lang w:val="vi-VN"/>
        </w:rPr>
        <w:t>ông tác khắc phục</w:t>
      </w:r>
      <w:r>
        <w:rPr>
          <w:bCs/>
          <w:iCs/>
          <w:color w:val="000000"/>
          <w:sz w:val="28"/>
          <w:szCs w:val="28"/>
        </w:rPr>
        <w:t xml:space="preserve"> thiệt hại</w:t>
      </w:r>
      <w:r>
        <w:rPr>
          <w:bCs/>
          <w:iCs/>
          <w:color w:val="000000"/>
          <w:sz w:val="28"/>
          <w:szCs w:val="28"/>
          <w:lang w:val="vi-VN"/>
        </w:rPr>
        <w:t xml:space="preserve"> được tập trung triển khai</w:t>
      </w:r>
      <w:r>
        <w:rPr>
          <w:bCs/>
          <w:iCs/>
          <w:color w:val="000000"/>
          <w:sz w:val="28"/>
          <w:szCs w:val="28"/>
        </w:rPr>
        <w:t xml:space="preserve"> kịp thời</w:t>
      </w:r>
      <w:r>
        <w:rPr>
          <w:bCs/>
          <w:iCs/>
          <w:color w:val="000000"/>
          <w:sz w:val="28"/>
          <w:szCs w:val="28"/>
          <w:lang w:val="vi-VN"/>
        </w:rPr>
        <w:t>, nhằm sớm ổn định đời sống người dân và khôi phục sản xuất, kinh doanh.</w:t>
      </w:r>
    </w:p>
    <w:p>
      <w:pPr>
        <w:spacing w:before="120" w:after="120" w:line="340" w:lineRule="exact"/>
        <w:ind w:firstLine="720"/>
        <w:jc w:val="both"/>
        <w:rPr>
          <w:b/>
          <w:bCs/>
          <w:i/>
          <w:sz w:val="28"/>
          <w:szCs w:val="28"/>
          <w:lang w:val="vi-VN"/>
        </w:rPr>
      </w:pPr>
      <w:r>
        <w:rPr>
          <w:b/>
          <w:bCs/>
          <w:i/>
          <w:sz w:val="28"/>
          <w:szCs w:val="28"/>
        </w:rPr>
        <w:t xml:space="preserve">1.4. </w:t>
      </w:r>
      <w:r>
        <w:rPr>
          <w:b/>
          <w:bCs/>
          <w:i/>
          <w:sz w:val="28"/>
          <w:szCs w:val="28"/>
          <w:lang w:val="vi-VN"/>
        </w:rPr>
        <w:t>Hoạt động tài chính, tín dụng cơ bản đáp ứng nhu cầu vốn phát triển kinh tế - xã hội và phục vụ nhân dân cải thiện cuộc sống</w:t>
      </w:r>
    </w:p>
    <w:p>
      <w:pPr>
        <w:spacing w:before="120" w:after="120" w:line="340" w:lineRule="exact"/>
        <w:ind w:firstLine="720"/>
        <w:jc w:val="both"/>
        <w:rPr>
          <w:iCs/>
          <w:sz w:val="28"/>
          <w:szCs w:val="28"/>
        </w:rPr>
      </w:pPr>
      <w:r>
        <w:rPr>
          <w:bCs/>
          <w:color w:val="000000"/>
          <w:sz w:val="28"/>
          <w:szCs w:val="28"/>
        </w:rPr>
        <w:t xml:space="preserve">Tập trung các giải pháp để tăng thu ngân sách trên địa bàn. </w:t>
      </w:r>
      <w:r>
        <w:rPr>
          <w:iCs/>
          <w:sz w:val="28"/>
          <w:szCs w:val="28"/>
          <w:lang w:val="vi-VN"/>
        </w:rPr>
        <w:t xml:space="preserve">Tổng thu ngân sách trên địa bàn </w:t>
      </w:r>
      <w:r>
        <w:rPr>
          <w:iCs/>
          <w:sz w:val="28"/>
          <w:szCs w:val="28"/>
        </w:rPr>
        <w:t>đạt 653</w:t>
      </w:r>
      <w:r>
        <w:rPr>
          <w:iCs/>
          <w:sz w:val="28"/>
          <w:szCs w:val="28"/>
          <w:lang w:val="vi-VN"/>
        </w:rPr>
        <w:t xml:space="preserve"> tỷ đồng</w:t>
      </w:r>
      <w:r>
        <w:rPr>
          <w:rStyle w:val="FootnoteReference"/>
          <w:iCs/>
          <w:sz w:val="28"/>
          <w:szCs w:val="28"/>
          <w:lang w:val="vi-VN"/>
        </w:rPr>
        <w:footnoteReference w:id="4"/>
      </w:r>
      <w:r>
        <w:rPr>
          <w:iCs/>
          <w:sz w:val="28"/>
          <w:szCs w:val="28"/>
        </w:rPr>
        <w:t>. C</w:t>
      </w:r>
      <w:r>
        <w:rPr>
          <w:iCs/>
          <w:sz w:val="28"/>
          <w:szCs w:val="28"/>
          <w:lang w:val="vi-VN"/>
        </w:rPr>
        <w:t>hi ngân sách địa phương đáp ứng các nhiệm vụ, đảm bảo chi đầu tư phát triển có hiệu quả. Triển khai các chính sách hỗ trợ tín dụng kịp thời, đáp ứng nhu cầu vốn phát triển kinh tế và an sinh xã hội.</w:t>
      </w:r>
      <w:r>
        <w:rPr>
          <w:iCs/>
          <w:sz w:val="28"/>
          <w:szCs w:val="28"/>
        </w:rPr>
        <w:t xml:space="preserve"> Thực hiện các giải pháp hiệu quả để </w:t>
      </w:r>
      <w:r>
        <w:rPr>
          <w:bCs/>
          <w:color w:val="000000"/>
          <w:sz w:val="28"/>
          <w:szCs w:val="28"/>
        </w:rPr>
        <w:t>phát triển kinh tế tư nhân</w:t>
      </w:r>
      <w:r>
        <w:rPr>
          <w:rStyle w:val="FootnoteReference"/>
          <w:bCs/>
          <w:color w:val="000000"/>
          <w:sz w:val="28"/>
          <w:szCs w:val="28"/>
        </w:rPr>
        <w:footnoteReference w:id="5"/>
      </w:r>
      <w:r>
        <w:rPr>
          <w:bCs/>
          <w:color w:val="000000"/>
          <w:sz w:val="28"/>
          <w:szCs w:val="28"/>
        </w:rPr>
        <w:t xml:space="preserve">. Thường xuyên tiến hành rà soát, xử lý và phối hợp xử lý các dự án đầu tư tồn đọng, vướng mắc trên địa bàn. Tiến hành </w:t>
      </w:r>
      <w:r>
        <w:rPr>
          <w:color w:val="000000"/>
          <w:sz w:val="28"/>
          <w:szCs w:val="28"/>
        </w:rPr>
        <w:t>r</w:t>
      </w:r>
      <w:r>
        <w:rPr>
          <w:color w:val="000000"/>
          <w:sz w:val="28"/>
          <w:szCs w:val="28"/>
          <w:lang w:val="vi-VN"/>
        </w:rPr>
        <w:t xml:space="preserve">à soát, thống kê </w:t>
      </w:r>
      <w:r>
        <w:rPr>
          <w:color w:val="000000"/>
          <w:sz w:val="28"/>
          <w:szCs w:val="28"/>
        </w:rPr>
        <w:t xml:space="preserve">các </w:t>
      </w:r>
      <w:r>
        <w:rPr>
          <w:color w:val="000000"/>
          <w:sz w:val="28"/>
          <w:szCs w:val="28"/>
          <w:lang w:val="vi-VN"/>
        </w:rPr>
        <w:t>cơ sở nhà đất dôi dư sau sắp xếp đơn vị hành chính cấp xã, trình cấp có thẩm quyền xem xét, xử lý.</w:t>
      </w:r>
    </w:p>
    <w:p>
      <w:pPr>
        <w:spacing w:before="120" w:after="120" w:line="340" w:lineRule="exact"/>
        <w:ind w:firstLine="720"/>
        <w:jc w:val="both"/>
        <w:rPr>
          <w:b/>
          <w:bCs/>
          <w:i/>
          <w:sz w:val="28"/>
          <w:szCs w:val="28"/>
          <w:lang w:val="vi-VN"/>
        </w:rPr>
      </w:pPr>
      <w:r>
        <w:rPr>
          <w:b/>
          <w:bCs/>
          <w:i/>
          <w:sz w:val="28"/>
          <w:szCs w:val="28"/>
        </w:rPr>
        <w:t xml:space="preserve">1.5. </w:t>
      </w:r>
      <w:r>
        <w:rPr>
          <w:b/>
          <w:bCs/>
          <w:i/>
          <w:sz w:val="28"/>
          <w:szCs w:val="28"/>
          <w:lang w:val="vi-VN"/>
        </w:rPr>
        <w:t>Quản lý đất đai, tài nguyên, bảo vệ môi trường và thích ứng với chống biến đổi khí hậu được coi trọng, có mặt chuyển biến tích cực</w:t>
      </w:r>
    </w:p>
    <w:p>
      <w:pPr>
        <w:spacing w:before="120" w:after="120" w:line="340" w:lineRule="exact"/>
        <w:ind w:firstLine="720"/>
        <w:jc w:val="both"/>
        <w:rPr>
          <w:sz w:val="28"/>
          <w:szCs w:val="28"/>
        </w:rPr>
      </w:pPr>
      <w:r>
        <w:rPr>
          <w:color w:val="000000" w:themeColor="text1"/>
          <w:sz w:val="28"/>
          <w:szCs w:val="28"/>
          <w:lang w:val="vi-VN"/>
        </w:rPr>
        <w:t xml:space="preserve">Hoàn thành công tác đo đạc, lập bản đồ, xây dựng hồ sơ địa chính; lập kế hoạch sử dụng đất, kiểm kê biến động đất đai hàng năm; cấp giấy chứng nhận quyền sử dụng đất cho các tổ chức, hộ gia đình, cá nhân. Các tồn đọng trong lĩnh vực đất đai được tập trung xử lý, </w:t>
      </w:r>
      <w:r>
        <w:rPr>
          <w:rFonts w:eastAsia="Calibri"/>
          <w:color w:val="000000" w:themeColor="text1"/>
          <w:sz w:val="28"/>
          <w:szCs w:val="28"/>
          <w:shd w:val="clear" w:color="auto" w:fill="FFFFFF"/>
          <w:lang w:val="vi-VN"/>
        </w:rPr>
        <w:t xml:space="preserve">các thủ tục hành chính về đất đai được giải quyết kịp thời, đúng quy định. </w:t>
      </w:r>
      <w:r>
        <w:rPr>
          <w:color w:val="000000" w:themeColor="text1"/>
          <w:sz w:val="28"/>
          <w:szCs w:val="28"/>
        </w:rPr>
        <w:t>Hoàn thành xử lý các hồ sơ cấp GCNQSD đất tồn đọng do cấp huyện (cũ) chuyển về</w:t>
      </w:r>
      <w:r>
        <w:rPr>
          <w:rStyle w:val="FootnoteReference"/>
          <w:color w:val="000000" w:themeColor="text1"/>
          <w:sz w:val="28"/>
          <w:szCs w:val="28"/>
        </w:rPr>
        <w:footnoteReference w:id="6"/>
      </w:r>
      <w:r>
        <w:rPr>
          <w:color w:val="000000" w:themeColor="text1"/>
          <w:sz w:val="28"/>
          <w:szCs w:val="28"/>
        </w:rPr>
        <w:t xml:space="preserve">. </w:t>
      </w:r>
      <w:r>
        <w:rPr>
          <w:color w:val="000000"/>
          <w:sz w:val="28"/>
          <w:szCs w:val="28"/>
        </w:rPr>
        <w:t>Xây dựng kế hoạch và tổ chức triển khai chiến dịch xây dựng, hoàn thiện cơ sở dữ liệu về đất đai</w:t>
      </w:r>
      <w:r>
        <w:rPr>
          <w:rStyle w:val="FootnoteReference"/>
          <w:color w:val="000000"/>
          <w:sz w:val="28"/>
          <w:szCs w:val="28"/>
        </w:rPr>
        <w:footnoteReference w:id="7"/>
      </w:r>
      <w:r>
        <w:rPr>
          <w:color w:val="000000"/>
          <w:sz w:val="28"/>
          <w:szCs w:val="28"/>
        </w:rPr>
        <w:t>.</w:t>
      </w:r>
      <w:r>
        <w:rPr>
          <w:rFonts w:eastAsia="Calibri"/>
          <w:color w:val="EE0000"/>
          <w:sz w:val="28"/>
          <w:szCs w:val="28"/>
          <w:shd w:val="clear" w:color="auto" w:fill="FFFFFF"/>
          <w:lang w:val="vi-VN"/>
        </w:rPr>
        <w:t xml:space="preserve"> </w:t>
      </w:r>
      <w:r>
        <w:rPr>
          <w:rFonts w:eastAsia="Calibri"/>
          <w:sz w:val="28"/>
          <w:szCs w:val="28"/>
          <w:shd w:val="clear" w:color="auto" w:fill="FFFFFF"/>
          <w:lang w:val="vi-VN"/>
        </w:rPr>
        <w:t>Tăng cường</w:t>
      </w:r>
      <w:r>
        <w:rPr>
          <w:spacing w:val="-4"/>
          <w:sz w:val="28"/>
          <w:szCs w:val="28"/>
          <w:lang w:val="de-DE"/>
        </w:rPr>
        <w:t xml:space="preserve"> kiểm soát tốt hơn tình trạng ô nhiễm môi trường trên địa bàn,</w:t>
      </w:r>
      <w:r>
        <w:rPr>
          <w:sz w:val="28"/>
          <w:szCs w:val="28"/>
          <w:lang w:val="vi-VN"/>
        </w:rPr>
        <w:t xml:space="preserve"> nhất là tại các mô hình chăn nuôi nông hộ, trang trại chăn nuôi</w:t>
      </w:r>
      <w:r>
        <w:rPr>
          <w:sz w:val="28"/>
          <w:szCs w:val="28"/>
          <w:vertAlign w:val="superscript"/>
        </w:rPr>
        <w:footnoteReference w:id="8"/>
      </w:r>
      <w:r>
        <w:rPr>
          <w:sz w:val="28"/>
          <w:szCs w:val="28"/>
          <w:lang w:val="vi-VN"/>
        </w:rPr>
        <w:t>.</w:t>
      </w:r>
    </w:p>
    <w:p>
      <w:pPr>
        <w:shd w:val="clear" w:color="auto" w:fill="FFFFFF"/>
        <w:snapToGrid w:val="0"/>
        <w:spacing w:before="120" w:after="120" w:line="340" w:lineRule="exact"/>
        <w:ind w:firstLine="720"/>
        <w:jc w:val="both"/>
        <w:rPr>
          <w:color w:val="000000"/>
          <w:sz w:val="28"/>
          <w:szCs w:val="28"/>
          <w:lang w:eastAsia="vi-VN"/>
        </w:rPr>
      </w:pPr>
      <w:r>
        <w:rPr>
          <w:color w:val="000000"/>
          <w:sz w:val="28"/>
          <w:szCs w:val="28"/>
          <w:lang w:val="vi-VN" w:eastAsia="vi-VN"/>
        </w:rPr>
        <w:t xml:space="preserve">Việc bảo vệ môi trường và thích ứng với </w:t>
      </w:r>
      <w:r>
        <w:rPr>
          <w:color w:val="000000"/>
          <w:sz w:val="28"/>
          <w:szCs w:val="28"/>
          <w:lang w:eastAsia="vi-VN"/>
        </w:rPr>
        <w:t xml:space="preserve">phòng </w:t>
      </w:r>
      <w:r>
        <w:rPr>
          <w:color w:val="000000"/>
          <w:sz w:val="28"/>
          <w:szCs w:val="28"/>
          <w:lang w:val="vi-VN" w:eastAsia="vi-VN"/>
        </w:rPr>
        <w:t xml:space="preserve">chống biến đổi khí hậu được chú trọng thực hiện nhiều công trình lớn như nạo vét, xây dựng kè sông Vách Nam </w:t>
      </w:r>
      <w:r>
        <w:rPr>
          <w:color w:val="000000" w:themeColor="text1"/>
          <w:sz w:val="28"/>
          <w:szCs w:val="28"/>
          <w:lang w:val="vi-VN"/>
        </w:rPr>
        <w:t>chống lụt,</w:t>
      </w:r>
      <w:r>
        <w:rPr>
          <w:color w:val="000000"/>
          <w:sz w:val="28"/>
          <w:szCs w:val="28"/>
          <w:lang w:val="vi-VN" w:eastAsia="vi-VN"/>
        </w:rPr>
        <w:t xml:space="preserve"> xây dựng tuyến kè sông Cày với hệ thống đường quản lý 2,8km</w:t>
      </w:r>
      <w:r>
        <w:rPr>
          <w:color w:val="000000"/>
          <w:sz w:val="28"/>
          <w:szCs w:val="28"/>
          <w:lang w:eastAsia="vi-VN"/>
        </w:rPr>
        <w:t>;</w:t>
      </w:r>
      <w:r>
        <w:rPr>
          <w:color w:val="000000"/>
          <w:sz w:val="28"/>
          <w:szCs w:val="28"/>
          <w:lang w:val="vi-VN" w:eastAsia="vi-VN"/>
        </w:rPr>
        <w:t xml:space="preserve"> nâng cấp mở rộng hồ Điều hoà trung tâm tổng diện tích 3,85ha, nâng cấp cống Voọc Sim, xây dựng Trạm xử lý nước thải sinh hoạt công suất 1.400 m</w:t>
      </w:r>
      <w:r>
        <w:rPr>
          <w:color w:val="000000"/>
          <w:sz w:val="28"/>
          <w:szCs w:val="28"/>
          <w:vertAlign w:val="superscript"/>
          <w:lang w:eastAsia="vi-VN"/>
        </w:rPr>
        <w:t>3</w:t>
      </w:r>
      <w:r>
        <w:rPr>
          <w:color w:val="000000"/>
          <w:sz w:val="28"/>
          <w:szCs w:val="28"/>
          <w:lang w:val="vi-VN" w:eastAsia="vi-VN"/>
        </w:rPr>
        <w:t>/ngày đêm với mạng lưới thu gom nước thải 55,673km.</w:t>
      </w:r>
      <w:r>
        <w:rPr>
          <w:color w:val="000000"/>
          <w:sz w:val="28"/>
          <w:szCs w:val="28"/>
          <w:lang w:eastAsia="vi-VN"/>
        </w:rPr>
        <w:t xml:space="preserve"> Sau sáp nhập xã đã sớm tiến hành </w:t>
      </w:r>
      <w:r>
        <w:rPr>
          <w:color w:val="000000"/>
          <w:sz w:val="28"/>
          <w:szCs w:val="28"/>
        </w:rPr>
        <w:t>l</w:t>
      </w:r>
      <w:r>
        <w:rPr>
          <w:color w:val="000000"/>
          <w:sz w:val="28"/>
          <w:szCs w:val="28"/>
          <w:lang w:val="vi-VN"/>
        </w:rPr>
        <w:t>àm việc với HTX Môi trường, thống nhất phương án thu gom, xử lý rác thải trên địa bàn</w:t>
      </w:r>
      <w:r>
        <w:rPr>
          <w:color w:val="000000"/>
          <w:sz w:val="28"/>
          <w:szCs w:val="28"/>
        </w:rPr>
        <w:t>.</w:t>
      </w:r>
    </w:p>
    <w:p>
      <w:pPr>
        <w:spacing w:before="120" w:after="120" w:line="340" w:lineRule="exact"/>
        <w:ind w:firstLine="720"/>
        <w:jc w:val="both"/>
        <w:rPr>
          <w:b/>
          <w:bCs/>
          <w:i/>
          <w:sz w:val="28"/>
          <w:szCs w:val="28"/>
        </w:rPr>
      </w:pPr>
      <w:r>
        <w:rPr>
          <w:b/>
          <w:bCs/>
          <w:i/>
          <w:sz w:val="28"/>
          <w:szCs w:val="28"/>
        </w:rPr>
        <w:t xml:space="preserve">1.6. </w:t>
      </w:r>
      <w:r>
        <w:rPr>
          <w:b/>
          <w:bCs/>
          <w:i/>
          <w:sz w:val="28"/>
          <w:szCs w:val="28"/>
          <w:lang w:val="vi-VN"/>
        </w:rPr>
        <w:t>Công tác giải phóng mặt bằng được đặc biệt quan tâm, cả hệ thống chính trị vào cuộc thực hiện quyết liệt</w:t>
      </w:r>
    </w:p>
    <w:p>
      <w:pPr>
        <w:spacing w:before="120" w:after="120" w:line="340" w:lineRule="exact"/>
        <w:ind w:firstLine="709"/>
        <w:jc w:val="both"/>
        <w:rPr>
          <w:sz w:val="28"/>
          <w:szCs w:val="28"/>
        </w:rPr>
      </w:pPr>
      <w:r>
        <w:rPr>
          <w:color w:val="000000" w:themeColor="text1"/>
          <w:sz w:val="28"/>
          <w:szCs w:val="28"/>
          <w:lang w:val="vi-VN"/>
        </w:rPr>
        <w:t xml:space="preserve">Công tác giải phóng mặt bằng được tập trung cao, bàn giao mặt bằng thực hiện dự án đầu tư </w:t>
      </w:r>
      <w:r>
        <w:rPr>
          <w:color w:val="000000" w:themeColor="text1"/>
          <w:sz w:val="28"/>
          <w:szCs w:val="28"/>
        </w:rPr>
        <w:t xml:space="preserve">cơ bản </w:t>
      </w:r>
      <w:r>
        <w:rPr>
          <w:color w:val="000000" w:themeColor="text1"/>
          <w:sz w:val="28"/>
          <w:szCs w:val="28"/>
          <w:lang w:val="vi-VN"/>
        </w:rPr>
        <w:t xml:space="preserve">đúng tiến độ. Tổng 11 dự án, diện tích thu hồi </w:t>
      </w:r>
      <w:r>
        <w:rPr>
          <w:color w:val="000000" w:themeColor="text1"/>
          <w:sz w:val="28"/>
          <w:szCs w:val="28"/>
          <w:lang w:val="vi-VN"/>
        </w:rPr>
        <w:lastRenderedPageBreak/>
        <w:t>548.202m</w:t>
      </w:r>
      <w:r>
        <w:rPr>
          <w:color w:val="000000" w:themeColor="text1"/>
          <w:sz w:val="28"/>
          <w:szCs w:val="28"/>
          <w:vertAlign w:val="superscript"/>
        </w:rPr>
        <w:t>2</w:t>
      </w:r>
      <w:r>
        <w:rPr>
          <w:color w:val="000000" w:themeColor="text1"/>
          <w:sz w:val="28"/>
          <w:szCs w:val="28"/>
          <w:lang w:val="vi-VN"/>
        </w:rPr>
        <w:t xml:space="preserve">, </w:t>
      </w:r>
      <w:r>
        <w:rPr>
          <w:color w:val="000000" w:themeColor="text1"/>
          <w:sz w:val="28"/>
          <w:szCs w:val="28"/>
        </w:rPr>
        <w:t xml:space="preserve"> với </w:t>
      </w:r>
      <w:r>
        <w:rPr>
          <w:color w:val="000000" w:themeColor="text1"/>
          <w:sz w:val="28"/>
          <w:szCs w:val="28"/>
          <w:lang w:val="vi-VN"/>
        </w:rPr>
        <w:t xml:space="preserve">964 hộ gia đình, cá nhân bị ảnh hưởng, kinh phí bồi thường, hỗ trợ trên 184 tỷ đồng. Trong đó các dự án cần GPMB khối lượng lớn, di dời tái định cư nhiều hộ gia đình như: </w:t>
      </w:r>
      <w:r>
        <w:rPr>
          <w:color w:val="000000" w:themeColor="text1"/>
          <w:sz w:val="28"/>
          <w:szCs w:val="28"/>
        </w:rPr>
        <w:t>Dự án AFD, đường Ngô Quyền kéo dài…</w:t>
      </w:r>
      <w:r>
        <w:rPr>
          <w:color w:val="000000" w:themeColor="text1"/>
          <w:sz w:val="28"/>
          <w:szCs w:val="28"/>
          <w:lang w:val="vi-VN"/>
        </w:rPr>
        <w:t>.</w:t>
      </w:r>
      <w:r>
        <w:rPr>
          <w:color w:val="000000" w:themeColor="text1"/>
          <w:sz w:val="28"/>
          <w:szCs w:val="28"/>
        </w:rPr>
        <w:t xml:space="preserve"> Ngay sau khi thực hiện mô hình chính quyền địa phương 02 cấp, công tác bồi thường, GPMB tiếp tục được tập trung quyết liệt. </w:t>
      </w:r>
      <w:r>
        <w:rPr>
          <w:sz w:val="28"/>
          <w:szCs w:val="28"/>
        </w:rPr>
        <w:t xml:space="preserve">Thành lập Hội đồng bồi thường, hỗ trợ, tái định cư các dự án trên địa bàn xã. Tổ chức kiểm điểm, làm việc với các hộ dân bị ảnh hưởng bởi các dự án. Tiến hành chi trả </w:t>
      </w:r>
      <w:r>
        <w:rPr>
          <w:sz w:val="28"/>
          <w:szCs w:val="28"/>
          <w:highlight w:val="yellow"/>
        </w:rPr>
        <w:t>11,352 triệu</w:t>
      </w:r>
      <w:r>
        <w:rPr>
          <w:sz w:val="28"/>
          <w:szCs w:val="28"/>
        </w:rPr>
        <w:t xml:space="preserve"> đồng tiền bồi thường, hỗ trợ cho 35 hộ dân bị ảnh hưởng bởi dự án AFD.</w:t>
      </w:r>
    </w:p>
    <w:p>
      <w:pPr>
        <w:spacing w:before="120" w:after="120" w:line="340" w:lineRule="exact"/>
        <w:ind w:firstLine="720"/>
        <w:jc w:val="both"/>
        <w:rPr>
          <w:bCs/>
          <w:i/>
          <w:iCs/>
          <w:color w:val="000000" w:themeColor="text1"/>
          <w:spacing w:val="-2"/>
          <w:sz w:val="28"/>
          <w:szCs w:val="28"/>
        </w:rPr>
      </w:pPr>
      <w:r>
        <w:rPr>
          <w:b/>
          <w:i/>
          <w:iCs/>
          <w:color w:val="000000" w:themeColor="text1"/>
          <w:spacing w:val="-2"/>
          <w:sz w:val="28"/>
          <w:szCs w:val="28"/>
        </w:rPr>
        <w:t xml:space="preserve">1.7. </w:t>
      </w:r>
      <w:r>
        <w:rPr>
          <w:b/>
          <w:i/>
          <w:iCs/>
          <w:color w:val="000000" w:themeColor="text1"/>
          <w:spacing w:val="-2"/>
          <w:sz w:val="28"/>
          <w:szCs w:val="28"/>
          <w:lang w:val="vi-VN"/>
        </w:rPr>
        <w:t>Cải cách hành chính, chuyển đổi số được đẩy mạnh</w:t>
      </w:r>
    </w:p>
    <w:p>
      <w:pPr>
        <w:spacing w:before="120" w:after="120" w:line="340" w:lineRule="exact"/>
        <w:ind w:firstLine="720"/>
        <w:jc w:val="both"/>
        <w:rPr>
          <w:color w:val="000000" w:themeColor="text1"/>
          <w:sz w:val="28"/>
          <w:szCs w:val="28"/>
        </w:rPr>
      </w:pPr>
      <w:r>
        <w:rPr>
          <w:color w:val="000000" w:themeColor="text1"/>
          <w:sz w:val="28"/>
          <w:szCs w:val="28"/>
          <w:lang w:val="vi-VN"/>
        </w:rPr>
        <w:t xml:space="preserve">Chất lượng giải quyết thủ tục hành chính theo cơ chế </w:t>
      </w:r>
      <w:r>
        <w:rPr>
          <w:i/>
          <w:color w:val="000000" w:themeColor="text1"/>
          <w:sz w:val="28"/>
          <w:szCs w:val="28"/>
          <w:lang w:val="vi-VN"/>
        </w:rPr>
        <w:t>“Một cửa”, “Một cửa liên thông”</w:t>
      </w:r>
      <w:r>
        <w:rPr>
          <w:color w:val="000000" w:themeColor="text1"/>
          <w:sz w:val="28"/>
          <w:szCs w:val="28"/>
          <w:lang w:val="vi-VN"/>
        </w:rPr>
        <w:t xml:space="preserve"> có nhiều chuyển biến</w:t>
      </w:r>
      <w:r>
        <w:rPr>
          <w:color w:val="000000" w:themeColor="text1"/>
          <w:sz w:val="28"/>
          <w:szCs w:val="28"/>
          <w:lang w:val="da-DK"/>
        </w:rPr>
        <w:t>.</w:t>
      </w:r>
      <w:r>
        <w:rPr>
          <w:color w:val="000000" w:themeColor="text1"/>
          <w:sz w:val="28"/>
          <w:szCs w:val="28"/>
          <w:lang w:val="vi-VN"/>
        </w:rPr>
        <w:t xml:space="preserve"> Tăng cường </w:t>
      </w:r>
      <w:r>
        <w:rPr>
          <w:noProof/>
          <w:color w:val="000000" w:themeColor="text1"/>
          <w:position w:val="2"/>
          <w:sz w:val="28"/>
          <w:szCs w:val="28"/>
          <w:lang w:val="vi-VN"/>
        </w:rPr>
        <w:t>siết chặt kỷ luật, kỷ cương hành chính, tích cực ứng dụng có hiệu quả công nghệ thông tin vào hoạt động quản lý, điều hành</w:t>
      </w:r>
      <w:r>
        <w:rPr>
          <w:color w:val="000000" w:themeColor="text1"/>
          <w:sz w:val="28"/>
          <w:szCs w:val="28"/>
          <w:lang w:val="vi-VN"/>
        </w:rPr>
        <w:t xml:space="preserve">. </w:t>
      </w:r>
      <w:r>
        <w:rPr>
          <w:color w:val="000000" w:themeColor="text1"/>
          <w:sz w:val="28"/>
          <w:szCs w:val="28"/>
        </w:rPr>
        <w:t xml:space="preserve">Tiếp tục nâng cao chất lượng giải quyết các thủ tục hành chính tại Trung tâm phục vụ hành chính công sau khi thực hiện mô hình chính quyền địa phương 02 cấp. </w:t>
      </w:r>
    </w:p>
    <w:p>
      <w:pPr>
        <w:spacing w:before="120" w:after="120" w:line="340" w:lineRule="exact"/>
        <w:ind w:firstLine="720"/>
        <w:jc w:val="both"/>
        <w:rPr>
          <w:b/>
          <w:bCs/>
          <w:i/>
          <w:sz w:val="28"/>
          <w:szCs w:val="28"/>
          <w:lang w:val="vi-VN"/>
        </w:rPr>
      </w:pPr>
      <w:r>
        <w:rPr>
          <w:b/>
          <w:bCs/>
          <w:i/>
          <w:sz w:val="28"/>
          <w:szCs w:val="28"/>
        </w:rPr>
        <w:t xml:space="preserve">1.8. </w:t>
      </w:r>
      <w:r>
        <w:rPr>
          <w:b/>
          <w:bCs/>
          <w:i/>
          <w:sz w:val="28"/>
          <w:szCs w:val="28"/>
          <w:lang w:val="vi-VN"/>
        </w:rPr>
        <w:t>Xây dựng đô thị văn minh gắn với đô thị loại IV; Nông thôn mới kiểu mẫu, nâng cao đạt kết quả tích cực</w:t>
      </w:r>
    </w:p>
    <w:p>
      <w:pPr>
        <w:tabs>
          <w:tab w:val="left" w:pos="560"/>
        </w:tabs>
        <w:spacing w:before="120" w:after="120" w:line="340" w:lineRule="exact"/>
        <w:ind w:firstLine="720"/>
        <w:contextualSpacing/>
        <w:jc w:val="both"/>
        <w:rPr>
          <w:sz w:val="28"/>
          <w:szCs w:val="28"/>
          <w:lang w:val="vi-VN"/>
        </w:rPr>
      </w:pPr>
      <w:r>
        <w:rPr>
          <w:sz w:val="28"/>
          <w:szCs w:val="28"/>
          <w:lang w:val="vi-VN"/>
        </w:rPr>
        <w:t>Chương trình mục tiêu quốc gia xây dựng nông thôn mới, đô thị văn minh</w:t>
      </w:r>
    </w:p>
    <w:p>
      <w:pPr>
        <w:tabs>
          <w:tab w:val="left" w:pos="560"/>
        </w:tabs>
        <w:spacing w:before="120" w:after="120" w:line="340" w:lineRule="exact"/>
        <w:jc w:val="both"/>
        <w:rPr>
          <w:sz w:val="28"/>
          <w:szCs w:val="28"/>
          <w:lang w:val="vi-VN"/>
        </w:rPr>
      </w:pPr>
      <w:r>
        <w:rPr>
          <w:sz w:val="28"/>
          <w:szCs w:val="28"/>
          <w:lang w:val="vi-VN"/>
        </w:rPr>
        <w:t>được triển khai quyết liệt, tạo nhiều dấu ấn; đã huy động sức mạnh cả hệ thống chính trị và Nhân dân, tranh thủ tốt các nguồn ngoại lực và huy động nội lực để đầu tư xây dựng kết cấu hạ tầng phục vụ đời sống dân sinh và phát triển kinh tế xã hội. Tổng số tiền đầu tư xây dựng nông thôn mới, đô thị văn minh ước đạt 1.410 tỷ đồng; số tiền huy động người dân 77,4 tỷ đồng, 155,5 ngàn ngày công người dân tham gia lao động; số diện tích dân hiến đất mở đường 31.552m</w:t>
      </w:r>
      <w:r>
        <w:rPr>
          <w:sz w:val="28"/>
          <w:szCs w:val="28"/>
          <w:vertAlign w:val="superscript"/>
        </w:rPr>
        <w:t>2</w:t>
      </w:r>
      <w:r>
        <w:rPr>
          <w:sz w:val="28"/>
          <w:szCs w:val="28"/>
          <w:lang w:val="vi-VN"/>
        </w:rPr>
        <w:t>.</w:t>
      </w:r>
    </w:p>
    <w:p>
      <w:pPr>
        <w:tabs>
          <w:tab w:val="left" w:pos="560"/>
        </w:tabs>
        <w:spacing w:before="120" w:after="120" w:line="340" w:lineRule="exact"/>
        <w:ind w:firstLine="720"/>
        <w:jc w:val="both"/>
        <w:rPr>
          <w:sz w:val="28"/>
          <w:szCs w:val="28"/>
          <w:lang w:val="vi-VN"/>
        </w:rPr>
      </w:pPr>
      <w:r>
        <w:rPr>
          <w:sz w:val="28"/>
          <w:szCs w:val="28"/>
          <w:lang w:val="vi-VN"/>
        </w:rPr>
        <w:t xml:space="preserve">Thị trấn Thạch Hà </w:t>
      </w:r>
      <w:r>
        <w:rPr>
          <w:sz w:val="28"/>
          <w:szCs w:val="28"/>
        </w:rPr>
        <w:t xml:space="preserve">(cũ) </w:t>
      </w:r>
      <w:r>
        <w:rPr>
          <w:sz w:val="28"/>
          <w:szCs w:val="28"/>
          <w:lang w:val="vi-VN"/>
        </w:rPr>
        <w:t xml:space="preserve">đạt đô thị văn minh năm 2024, gắn với </w:t>
      </w:r>
      <w:r>
        <w:rPr>
          <w:sz w:val="28"/>
          <w:szCs w:val="28"/>
        </w:rPr>
        <w:t>hoàn thiện các tiêu chí</w:t>
      </w:r>
      <w:r>
        <w:rPr>
          <w:sz w:val="28"/>
          <w:szCs w:val="28"/>
          <w:lang w:val="vi-VN"/>
        </w:rPr>
        <w:t xml:space="preserve"> đô thị loại IV</w:t>
      </w:r>
      <w:r>
        <w:rPr>
          <w:rStyle w:val="FootnoteReference"/>
          <w:sz w:val="28"/>
          <w:szCs w:val="28"/>
        </w:rPr>
        <w:footnoteReference w:id="9"/>
      </w:r>
      <w:r>
        <w:rPr>
          <w:sz w:val="28"/>
          <w:szCs w:val="28"/>
          <w:lang w:val="vi-VN"/>
        </w:rPr>
        <w:t xml:space="preserve">. </w:t>
      </w:r>
      <w:r>
        <w:rPr>
          <w:sz w:val="28"/>
          <w:szCs w:val="28"/>
        </w:rPr>
        <w:t>T</w:t>
      </w:r>
      <w:r>
        <w:rPr>
          <w:sz w:val="28"/>
          <w:szCs w:val="28"/>
          <w:lang w:val="vi-VN"/>
        </w:rPr>
        <w:t>riển khai thi công Dự án cải thiện hạ tầng đô thị nhằm giảm thiểu tác động của biến đổi khí hậu với nhiều hạng mục công trình trọng yếu hệ thống đường giao thông xây mới, nâng cấp, cải tạo 14km; xây mới hệ thống mương thoát nước 3,52km, hệ thống điện chiếu sáng 10,42km; xây dựng tuyến kè Sông cày với hệ thống đường quản lý 2,8km; nâng cấp mở rộng Hồ Điều hoà 3,85ha; xây mới Trạm xử lý nước thải công suất 1.400m</w:t>
      </w:r>
      <w:r>
        <w:rPr>
          <w:sz w:val="28"/>
          <w:szCs w:val="28"/>
          <w:vertAlign w:val="superscript"/>
        </w:rPr>
        <w:t>3</w:t>
      </w:r>
      <w:r>
        <w:rPr>
          <w:sz w:val="28"/>
          <w:szCs w:val="28"/>
          <w:lang w:val="vi-VN"/>
        </w:rPr>
        <w:t xml:space="preserve">/ngày đêm với mạng lưới thu gom nước thải 55,673km giải quyết vấn đề vệ sinh môi trường đô thị nâng cao chất lượng đời sống người dân. Ngoài ra, có 15 công trình, dự án đầu tư công khác từ nguồn vốn </w:t>
      </w:r>
      <w:r>
        <w:rPr>
          <w:sz w:val="28"/>
          <w:szCs w:val="28"/>
        </w:rPr>
        <w:t>của</w:t>
      </w:r>
      <w:r>
        <w:rPr>
          <w:sz w:val="28"/>
          <w:szCs w:val="28"/>
          <w:lang w:val="vi-VN"/>
        </w:rPr>
        <w:t xml:space="preserve"> Trung ương, tỉnh, huyện và ngân sách địa phương với tổng kinh phí trên 184 tỷ đồng. </w:t>
      </w:r>
      <w:r>
        <w:rPr>
          <w:spacing w:val="-2"/>
          <w:sz w:val="28"/>
          <w:szCs w:val="28"/>
          <w:lang w:val="vi-VN"/>
        </w:rPr>
        <w:t>Vận động Nhân dân dời dọn hàng rào, tài sản, hiến trên 23.552m</w:t>
      </w:r>
      <w:r>
        <w:rPr>
          <w:spacing w:val="-2"/>
          <w:sz w:val="28"/>
          <w:szCs w:val="28"/>
          <w:vertAlign w:val="superscript"/>
        </w:rPr>
        <w:t>2</w:t>
      </w:r>
      <w:r>
        <w:rPr>
          <w:spacing w:val="-2"/>
          <w:sz w:val="28"/>
          <w:szCs w:val="28"/>
          <w:lang w:val="vi-VN"/>
        </w:rPr>
        <w:t xml:space="preserve"> đất. Xây dựng 12 vườn mẫu, cải tạo trên 147 </w:t>
      </w:r>
      <w:r>
        <w:rPr>
          <w:spacing w:val="-2"/>
          <w:sz w:val="28"/>
          <w:szCs w:val="28"/>
          <w:lang w:val="vi-VN"/>
        </w:rPr>
        <w:lastRenderedPageBreak/>
        <w:t xml:space="preserve">vườn tạp, nhiều tuyến đường được chỉnh trang xanh - sạch - đẹp. </w:t>
      </w:r>
      <w:r>
        <w:rPr>
          <w:bCs/>
          <w:spacing w:val="-2"/>
          <w:sz w:val="28"/>
          <w:szCs w:val="28"/>
          <w:lang w:val="vi-VN"/>
        </w:rPr>
        <w:t>Cấp phép xây dựng 350 nhà ở đô thị.</w:t>
      </w:r>
    </w:p>
    <w:p>
      <w:pPr>
        <w:spacing w:before="120" w:after="120" w:line="340" w:lineRule="exact"/>
        <w:ind w:firstLine="720"/>
        <w:jc w:val="both"/>
        <w:rPr>
          <w:color w:val="EE0000"/>
          <w:sz w:val="28"/>
          <w:szCs w:val="28"/>
          <w:lang w:val="vi-VN"/>
        </w:rPr>
      </w:pPr>
      <w:r>
        <w:rPr>
          <w:sz w:val="28"/>
          <w:szCs w:val="28"/>
          <w:lang w:val="vi-VN"/>
        </w:rPr>
        <w:t>Xã Thạch Long</w:t>
      </w:r>
      <w:r>
        <w:rPr>
          <w:sz w:val="28"/>
          <w:szCs w:val="28"/>
        </w:rPr>
        <w:t xml:space="preserve"> (cũ)</w:t>
      </w:r>
      <w:r>
        <w:rPr>
          <w:sz w:val="28"/>
          <w:szCs w:val="28"/>
          <w:lang w:val="vi-VN"/>
        </w:rPr>
        <w:t xml:space="preserve"> đạt chuẩn nông thôn mới nâng cao năm 2020; điểm nhấn là khu thương mại, dịch vụ tại vòng xuyến được cơ bản xây dựng lấp đầy với nhiều showroom - cửa hàng trưng bày lớn hiện đại; khai thác nguồn lực đầu tư xây dựng kết cấu hạ tầng nông thôn và thực hiện chương trình xây dựng nông thôn mới, giảm nghèo bền vững, huy động nội lực trong Nhân dân cùng với lồng ghép các chương trình dự án đã làm mới tuyến đường nhựa liên xã tạo cảnh quan đẹp, 12,9km đường bê tông, thảm cacboncor, mở rộng 7,2km đường liên thôn, 25 phòng học cao tầng, 02 nhà đa chức năng, 7/8 nhà văn hoá thôn với các thiết chế văn hoá đầy đủ, hạ tầng xã hội khác đồng bộ. Tổng giá trị đầu tư xây dựng nông thôn mới 95 tỷ đồng, vượt 15% chỉ tiêu.</w:t>
      </w:r>
    </w:p>
    <w:p>
      <w:pPr>
        <w:spacing w:before="120" w:after="120" w:line="340" w:lineRule="exact"/>
        <w:ind w:firstLine="720"/>
        <w:jc w:val="both"/>
        <w:rPr>
          <w:sz w:val="28"/>
          <w:szCs w:val="28"/>
          <w:lang w:val="vi-VN"/>
        </w:rPr>
      </w:pPr>
      <w:r>
        <w:rPr>
          <w:sz w:val="28"/>
          <w:szCs w:val="28"/>
          <w:lang w:val="vi-VN"/>
        </w:rPr>
        <w:t xml:space="preserve">Xã Thạch Sơn </w:t>
      </w:r>
      <w:r>
        <w:rPr>
          <w:sz w:val="28"/>
          <w:szCs w:val="28"/>
        </w:rPr>
        <w:t xml:space="preserve">(cũ) </w:t>
      </w:r>
      <w:r>
        <w:rPr>
          <w:sz w:val="28"/>
          <w:szCs w:val="28"/>
          <w:lang w:val="vi-VN"/>
        </w:rPr>
        <w:t>đạt chuẩn nông thôn mới nâng cao năm 2024, điểm nhấn là</w:t>
      </w:r>
      <w:r>
        <w:rPr>
          <w:sz w:val="28"/>
          <w:szCs w:val="28"/>
        </w:rPr>
        <w:t xml:space="preserve"> </w:t>
      </w:r>
      <w:r>
        <w:rPr>
          <w:sz w:val="28"/>
          <w:szCs w:val="28"/>
          <w:lang w:val="vi-VN"/>
        </w:rPr>
        <w:t xml:space="preserve">xây dựng thành công sản phẩm OCOP 3 sao, mô hình sản xuất lúa Vietgap 20 ha; 01 mô hình nuôi tôm công nghệ cao 1,7ha; </w:t>
      </w:r>
      <w:r>
        <w:rPr>
          <w:sz w:val="28"/>
          <w:szCs w:val="28"/>
          <w:bdr w:val="none" w:sz="0" w:space="0" w:color="auto" w:frame="1"/>
          <w:lang w:val="sq-AL"/>
        </w:rPr>
        <w:t xml:space="preserve">có 05 thôn đạt chuẩn Khu dân cư NTM kiểu mẫu; </w:t>
      </w:r>
      <w:r>
        <w:rPr>
          <w:sz w:val="28"/>
          <w:szCs w:val="28"/>
          <w:lang w:val="es-ES_tradnl"/>
        </w:rPr>
        <w:t>vận động Nhân dân hiến trên 30.000m</w:t>
      </w:r>
      <w:r>
        <w:rPr>
          <w:sz w:val="28"/>
          <w:szCs w:val="28"/>
          <w:vertAlign w:val="superscript"/>
          <w:lang w:val="es-ES_tradnl"/>
        </w:rPr>
        <w:t>2</w:t>
      </w:r>
      <w:r>
        <w:rPr>
          <w:sz w:val="28"/>
          <w:szCs w:val="28"/>
          <w:lang w:val="es-ES_tradnl"/>
        </w:rPr>
        <w:t xml:space="preserve"> </w:t>
      </w:r>
      <w:r>
        <w:rPr>
          <w:sz w:val="28"/>
          <w:szCs w:val="28"/>
          <w:lang w:val="sq-AL"/>
        </w:rPr>
        <w:t>đất vườn, đất ruộng</w:t>
      </w:r>
      <w:r>
        <w:rPr>
          <w:sz w:val="28"/>
          <w:szCs w:val="28"/>
          <w:lang w:val="vi-VN"/>
        </w:rPr>
        <w:t xml:space="preserve">. Khai thác nguồn lực đầu tư xây dựng kết cấu hạ tầng nông thôn và thực hiện chương trình xây dựng nông thôn mới, giảm nghèo bền vững, huy động nội lực trong Nhân dân cùng với lồng ghép các chương trình dự án đã làm mới đê Hữu Nghèn và 02 tuyến giao thông liên xã, làm mới gần 5,5km đường bê tông, thảm cacboncor đường thôn; </w:t>
      </w:r>
      <w:r>
        <w:rPr>
          <w:sz w:val="28"/>
          <w:szCs w:val="28"/>
        </w:rPr>
        <w:t>0</w:t>
      </w:r>
      <w:r>
        <w:rPr>
          <w:sz w:val="28"/>
          <w:szCs w:val="28"/>
          <w:lang w:val="vi-VN"/>
        </w:rPr>
        <w:t>6 phòng học cao tầng, 01 nhà đa chức năng; nâng cấp sân thể thao xã và 04 nhà văn hóa thôn; tổ chức nâng cấp, phát quang mở rộng 20km đường liên thôn. Huy động 110 đợt ra quân, với 65.510 lượt người tham gia, tương ứng với 16,4 tỷ đồng tiền công. Xây dựng 02 mô hình “</w:t>
      </w:r>
      <w:r>
        <w:rPr>
          <w:i/>
          <w:iCs/>
          <w:sz w:val="28"/>
          <w:szCs w:val="28"/>
          <w:lang w:val="vi-VN"/>
        </w:rPr>
        <w:t>Nhà văn hóa cộng đồng - ngôi nhà trí tuệ</w:t>
      </w:r>
      <w:r>
        <w:rPr>
          <w:sz w:val="28"/>
          <w:szCs w:val="28"/>
          <w:lang w:val="vi-VN"/>
        </w:rPr>
        <w:t xml:space="preserve">”. Tổng giá trị đầu tư xây dựng nông thôn mới 220 tỷ đồng, vượt 50% chỉ tiêu. </w:t>
      </w:r>
    </w:p>
    <w:p>
      <w:pPr>
        <w:spacing w:before="120" w:after="120" w:line="340" w:lineRule="exact"/>
        <w:jc w:val="both"/>
        <w:rPr>
          <w:b/>
          <w:bCs/>
          <w:color w:val="000000"/>
          <w:sz w:val="28"/>
          <w:szCs w:val="28"/>
          <w:lang w:val="vi-VN"/>
        </w:rPr>
      </w:pPr>
      <w:r>
        <w:rPr>
          <w:sz w:val="28"/>
          <w:szCs w:val="28"/>
        </w:rPr>
        <w:tab/>
      </w:r>
      <w:r>
        <w:rPr>
          <w:b/>
          <w:bCs/>
          <w:color w:val="000000"/>
          <w:sz w:val="28"/>
          <w:szCs w:val="28"/>
          <w:lang w:val="vi-VN"/>
        </w:rPr>
        <w:t xml:space="preserve">2. Lãnh đạo phát triển văn hóa </w:t>
      </w:r>
      <w:r>
        <w:rPr>
          <w:color w:val="000000"/>
          <w:sz w:val="28"/>
          <w:szCs w:val="28"/>
          <w:lang w:val="vi-VN"/>
        </w:rPr>
        <w:t xml:space="preserve">- </w:t>
      </w:r>
      <w:r>
        <w:rPr>
          <w:b/>
          <w:bCs/>
          <w:color w:val="000000"/>
          <w:sz w:val="28"/>
          <w:szCs w:val="28"/>
          <w:lang w:val="vi-VN"/>
        </w:rPr>
        <w:t>xã hội chuyển biến tích cực</w:t>
      </w:r>
    </w:p>
    <w:p>
      <w:pPr>
        <w:spacing w:before="120" w:after="120" w:line="340" w:lineRule="exact"/>
        <w:ind w:firstLine="720"/>
        <w:jc w:val="both"/>
        <w:rPr>
          <w:b/>
          <w:bCs/>
          <w:i/>
          <w:sz w:val="28"/>
          <w:szCs w:val="28"/>
          <w:lang w:val="vi-VN"/>
        </w:rPr>
      </w:pPr>
      <w:r>
        <w:rPr>
          <w:b/>
          <w:bCs/>
          <w:i/>
          <w:color w:val="000000" w:themeColor="text1"/>
          <w:sz w:val="28"/>
          <w:szCs w:val="28"/>
        </w:rPr>
        <w:t xml:space="preserve">2.1. </w:t>
      </w:r>
      <w:r>
        <w:rPr>
          <w:b/>
          <w:bCs/>
          <w:i/>
          <w:color w:val="000000" w:themeColor="text1"/>
          <w:sz w:val="28"/>
          <w:szCs w:val="28"/>
          <w:lang w:val="vi-VN"/>
        </w:rPr>
        <w:t>Hoạt động văn hóa, thông tin, thể dục, thể thao được triển khai một cách sâu rộng, có chất lượng</w:t>
      </w:r>
    </w:p>
    <w:p>
      <w:pPr>
        <w:shd w:val="clear" w:color="auto" w:fill="FFFFFF"/>
        <w:spacing w:before="120" w:after="120" w:line="340" w:lineRule="exact"/>
        <w:ind w:firstLine="720"/>
        <w:jc w:val="both"/>
        <w:rPr>
          <w:sz w:val="28"/>
          <w:szCs w:val="28"/>
          <w:lang w:val="vi-VN"/>
        </w:rPr>
      </w:pPr>
      <w:r>
        <w:rPr>
          <w:spacing w:val="-4"/>
          <w:sz w:val="28"/>
          <w:szCs w:val="28"/>
          <w:lang w:val="vi-VN"/>
        </w:rPr>
        <w:t xml:space="preserve">Các hoạt động văn hóa, văn nghệ, thể thao quần chúng phát triển mạnh mẽ với nhiều hình thức đa dạng, phong phú, góp phần tuyên truyền, quảng bá hình ảnh, tiềm năng của địa phương, gắn với xây dựng nông thôn mới, đô thị văn minh. </w:t>
      </w:r>
      <w:r>
        <w:rPr>
          <w:sz w:val="28"/>
          <w:szCs w:val="28"/>
          <w:lang w:val="vi-VN"/>
        </w:rPr>
        <w:t>Đa dạng các nội dung, hình thức, đẩy mạnh ứng dụng công nghệ thông tin trong công tác tuyên truyền, nhất là trên các nền tảng mạng xã hội, đem lại hiệu quả cao.</w:t>
      </w:r>
      <w:r>
        <w:rPr>
          <w:spacing w:val="-4"/>
          <w:sz w:val="28"/>
          <w:szCs w:val="28"/>
          <w:lang w:val="vi-VN"/>
        </w:rPr>
        <w:t xml:space="preserve"> Công tác xã hội hóa xây dựng các thiết chế văn hóa, thể thao được quan tâm đầu tư, nâng cấp, đáp ứng ngày càng cao nhu cầu sinh hoạt của người dân. Công tác bình xét gia đình văn hóa hàng năm được thực hiện nghiêm</w:t>
      </w:r>
      <w:r>
        <w:rPr>
          <w:spacing w:val="-4"/>
          <w:sz w:val="28"/>
          <w:szCs w:val="28"/>
        </w:rPr>
        <w:t xml:space="preserve"> túc</w:t>
      </w:r>
      <w:r>
        <w:rPr>
          <w:spacing w:val="-4"/>
          <w:sz w:val="28"/>
          <w:szCs w:val="28"/>
          <w:lang w:val="vi-VN"/>
        </w:rPr>
        <w:t>, năm 202</w:t>
      </w:r>
      <w:r>
        <w:rPr>
          <w:spacing w:val="-4"/>
          <w:sz w:val="28"/>
          <w:szCs w:val="28"/>
        </w:rPr>
        <w:t>5</w:t>
      </w:r>
      <w:r>
        <w:rPr>
          <w:spacing w:val="-4"/>
          <w:sz w:val="28"/>
          <w:szCs w:val="28"/>
          <w:lang w:val="vi-VN"/>
        </w:rPr>
        <w:t xml:space="preserve"> </w:t>
      </w:r>
      <w:r>
        <w:rPr>
          <w:spacing w:val="-4"/>
          <w:sz w:val="28"/>
          <w:szCs w:val="28"/>
        </w:rPr>
        <w:t>tỷ lệ gia đình văn hóa đạt 92,8%</w:t>
      </w:r>
      <w:r>
        <w:rPr>
          <w:i/>
          <w:spacing w:val="-4"/>
          <w:sz w:val="28"/>
          <w:szCs w:val="28"/>
          <w:lang w:val="vi-VN"/>
        </w:rPr>
        <w:t>.</w:t>
      </w:r>
    </w:p>
    <w:p>
      <w:pPr>
        <w:shd w:val="clear" w:color="auto" w:fill="FFFFFF"/>
        <w:spacing w:before="120" w:after="120" w:line="340" w:lineRule="exact"/>
        <w:ind w:firstLine="720"/>
        <w:jc w:val="both"/>
        <w:rPr>
          <w:sz w:val="28"/>
          <w:szCs w:val="28"/>
          <w:lang w:val="vi-VN"/>
        </w:rPr>
      </w:pPr>
      <w:r>
        <w:rPr>
          <w:sz w:val="28"/>
          <w:szCs w:val="28"/>
          <w:lang w:val="vi-VN"/>
        </w:rPr>
        <w:t>Trên địa bàn xã có 0</w:t>
      </w:r>
      <w:r>
        <w:rPr>
          <w:sz w:val="28"/>
          <w:szCs w:val="28"/>
        </w:rPr>
        <w:t>9</w:t>
      </w:r>
      <w:r>
        <w:rPr>
          <w:sz w:val="28"/>
          <w:szCs w:val="28"/>
          <w:lang w:val="vi-VN"/>
        </w:rPr>
        <w:t xml:space="preserve"> di tích Lịch sử văn hóa cấp tỉnh, 01 di tích Lịch sử văn hóa cấp Quốc gia</w:t>
      </w:r>
      <w:r>
        <w:rPr>
          <w:i/>
          <w:sz w:val="28"/>
          <w:szCs w:val="28"/>
          <w:lang w:val="vi-VN"/>
        </w:rPr>
        <w:t xml:space="preserve"> </w:t>
      </w:r>
      <w:r>
        <w:rPr>
          <w:sz w:val="28"/>
          <w:szCs w:val="28"/>
          <w:lang w:val="vi-VN"/>
        </w:rPr>
        <w:t>được bảo tồn, gìn giữ và phát huy giá trị.</w:t>
      </w:r>
    </w:p>
    <w:p>
      <w:pPr>
        <w:spacing w:before="120" w:after="120" w:line="340" w:lineRule="exact"/>
        <w:ind w:firstLine="720"/>
        <w:jc w:val="both"/>
        <w:rPr>
          <w:b/>
          <w:bCs/>
          <w:i/>
          <w:sz w:val="28"/>
          <w:szCs w:val="28"/>
          <w:lang w:val="vi-VN"/>
        </w:rPr>
      </w:pPr>
      <w:r>
        <w:rPr>
          <w:b/>
          <w:bCs/>
          <w:i/>
          <w:sz w:val="28"/>
          <w:szCs w:val="28"/>
        </w:rPr>
        <w:lastRenderedPageBreak/>
        <w:t xml:space="preserve">2.2. </w:t>
      </w:r>
      <w:r>
        <w:rPr>
          <w:b/>
          <w:bCs/>
          <w:i/>
          <w:sz w:val="28"/>
          <w:szCs w:val="28"/>
          <w:lang w:val="vi-VN"/>
        </w:rPr>
        <w:t>Truyền thông - thông tin đóng góp tích cực vào phát triển kinh tế - xã hội</w:t>
      </w:r>
    </w:p>
    <w:p>
      <w:pPr>
        <w:spacing w:before="120" w:after="120" w:line="340" w:lineRule="exact"/>
        <w:ind w:firstLine="720"/>
        <w:jc w:val="both"/>
        <w:rPr>
          <w:iCs/>
          <w:sz w:val="28"/>
          <w:szCs w:val="28"/>
          <w:lang w:val="vi-VN"/>
        </w:rPr>
      </w:pPr>
      <w:r>
        <w:rPr>
          <w:iCs/>
          <w:sz w:val="28"/>
          <w:szCs w:val="28"/>
          <w:lang w:val="vi-VN"/>
        </w:rPr>
        <w:t>Hoạt động truyền thông - thông tin bám sát nhiệm vụ chính trị, truyền tải đầy đủ, kịp thời cho Nhân dân; các tin, bài đăng tải thường xuyên trên các trang thông tin điện tử, mạng xã hội; các phóng sự phản ánh sự kiện được chú trọng; hạ tầng thông tin - truyền thông, mạng lưới viễn thông được mở rộng, bao phủ.</w:t>
      </w:r>
    </w:p>
    <w:p>
      <w:pPr>
        <w:spacing w:before="120" w:after="120" w:line="340" w:lineRule="exact"/>
        <w:ind w:firstLine="720"/>
        <w:jc w:val="both"/>
        <w:rPr>
          <w:b/>
          <w:bCs/>
          <w:i/>
          <w:sz w:val="28"/>
          <w:szCs w:val="28"/>
        </w:rPr>
      </w:pPr>
      <w:r>
        <w:rPr>
          <w:b/>
          <w:bCs/>
          <w:i/>
          <w:sz w:val="28"/>
          <w:szCs w:val="28"/>
        </w:rPr>
        <w:t xml:space="preserve">2.3. </w:t>
      </w:r>
      <w:r>
        <w:rPr>
          <w:b/>
          <w:bCs/>
          <w:i/>
          <w:sz w:val="28"/>
          <w:szCs w:val="28"/>
          <w:lang w:val="vi-VN"/>
        </w:rPr>
        <w:t>Giáo dục và đào tạo đạt kết quả khá toàn diện</w:t>
      </w:r>
    </w:p>
    <w:p>
      <w:pPr>
        <w:spacing w:before="120" w:after="120" w:line="340" w:lineRule="exact"/>
        <w:ind w:firstLine="720"/>
        <w:jc w:val="both"/>
        <w:rPr>
          <w:b/>
          <w:bCs/>
          <w:i/>
          <w:sz w:val="28"/>
          <w:szCs w:val="28"/>
          <w:lang w:val="vi-VN"/>
        </w:rPr>
      </w:pPr>
      <w:r>
        <w:rPr>
          <w:color w:val="000000" w:themeColor="text1"/>
          <w:spacing w:val="-2"/>
          <w:sz w:val="28"/>
          <w:szCs w:val="28"/>
          <w:lang w:val="vi-VN"/>
        </w:rPr>
        <w:t xml:space="preserve">Giáo dục và đào tạo tập trung đẩy mạnh công tác chăm sóc, nuôi dưỡng, giáo dục trẻ, lồng ghép áp dụng các phương pháp dạy học tiên tiến; </w:t>
      </w:r>
      <w:r>
        <w:rPr>
          <w:color w:val="000000" w:themeColor="text1"/>
          <w:spacing w:val="-2"/>
          <w:sz w:val="28"/>
          <w:szCs w:val="28"/>
          <w:lang w:val="da-DK"/>
        </w:rPr>
        <w:t>t</w:t>
      </w:r>
      <w:r>
        <w:rPr>
          <w:color w:val="000000" w:themeColor="text1"/>
          <w:spacing w:val="-2"/>
          <w:sz w:val="28"/>
          <w:szCs w:val="28"/>
          <w:lang w:val="vi-VN"/>
        </w:rPr>
        <w:t>hực hiện tốt Chương trình giáo dục phổ thông 2018. Trên địa bàn có 10 trường học các cấp, trong đó: Mầm non 04 trường, Tiểu học 04 trường, Trung học cơ sở 02 trường; Cơ sở vật chất trường học được củng cố theo hướng chuẩn hóa, hiện đại hóa, an toàn, thân thiện, giữ vững danh hiệu trường đạt chuẩn quốc gia mức độ 1 và 2. Kết quả phổ cập giáo dục các cấp học được củng cố vững chắc</w:t>
      </w:r>
      <w:r>
        <w:rPr>
          <w:rStyle w:val="FootnoteReference"/>
          <w:color w:val="000000" w:themeColor="text1"/>
          <w:spacing w:val="-2"/>
          <w:sz w:val="28"/>
          <w:szCs w:val="28"/>
        </w:rPr>
        <w:footnoteReference w:id="10"/>
      </w:r>
      <w:r>
        <w:rPr>
          <w:color w:val="000000" w:themeColor="text1"/>
          <w:spacing w:val="-2"/>
          <w:sz w:val="28"/>
          <w:szCs w:val="28"/>
          <w:lang w:val="vi-VN"/>
        </w:rPr>
        <w:t xml:space="preserve">; chất lượng đại trà, chất lượng mũi nhọn nhiều năm liền thuộc tốp đầu toàn huyện. </w:t>
      </w:r>
      <w:r>
        <w:rPr>
          <w:noProof/>
          <w:color w:val="000000" w:themeColor="text1"/>
          <w:spacing w:val="-2"/>
          <w:position w:val="2"/>
          <w:sz w:val="28"/>
          <w:szCs w:val="28"/>
          <w:lang w:val="vi-VN"/>
        </w:rPr>
        <w:t>Đội ngũ giáo viên, cán bộ quản lý được bồi dưỡng, chuẩn hóa, nâng cao về chất lượng</w:t>
      </w:r>
      <w:r>
        <w:rPr>
          <w:color w:val="000000" w:themeColor="text1"/>
          <w:spacing w:val="-2"/>
          <w:sz w:val="28"/>
          <w:szCs w:val="28"/>
          <w:lang w:val="vi-VN"/>
        </w:rPr>
        <w:t>.</w:t>
      </w:r>
    </w:p>
    <w:p>
      <w:pPr>
        <w:pBdr>
          <w:top w:val="nil"/>
          <w:left w:val="nil"/>
          <w:bottom w:val="nil"/>
          <w:right w:val="nil"/>
          <w:between w:val="nil"/>
        </w:pBdr>
        <w:shd w:val="clear" w:color="auto" w:fill="FFFFFF"/>
        <w:spacing w:before="120" w:after="120" w:line="340" w:lineRule="exact"/>
        <w:ind w:firstLine="720"/>
        <w:jc w:val="both"/>
        <w:rPr>
          <w:color w:val="000000" w:themeColor="text1"/>
          <w:sz w:val="28"/>
          <w:szCs w:val="28"/>
          <w:shd w:val="clear" w:color="auto" w:fill="FFFFFF"/>
          <w:lang w:val="vi-VN"/>
        </w:rPr>
      </w:pPr>
      <w:r>
        <w:rPr>
          <w:color w:val="000000" w:themeColor="text1"/>
          <w:sz w:val="28"/>
          <w:szCs w:val="28"/>
          <w:shd w:val="clear" w:color="auto" w:fill="FFFFFF"/>
          <w:lang w:val="vi-VN"/>
        </w:rPr>
        <w:t>Công tác khuyến học, khuyến tài tiếp tục được quan tâm. Tập trung thực hiện có hiệu quả Đề án “</w:t>
      </w:r>
      <w:r>
        <w:rPr>
          <w:i/>
          <w:iCs/>
          <w:color w:val="000000" w:themeColor="text1"/>
          <w:sz w:val="28"/>
          <w:szCs w:val="28"/>
          <w:shd w:val="clear" w:color="auto" w:fill="FFFFFF"/>
          <w:lang w:val="vi-VN"/>
        </w:rPr>
        <w:t>Xây dựng xã hội học tập giai đoạn 2021 - 2030</w:t>
      </w:r>
      <w:r>
        <w:rPr>
          <w:color w:val="000000" w:themeColor="text1"/>
          <w:sz w:val="28"/>
          <w:szCs w:val="28"/>
          <w:shd w:val="clear" w:color="auto" w:fill="FFFFFF"/>
          <w:lang w:val="vi-VN"/>
        </w:rPr>
        <w:t>” và Kế hoạch “</w:t>
      </w:r>
      <w:r>
        <w:rPr>
          <w:i/>
          <w:iCs/>
          <w:color w:val="000000" w:themeColor="text1"/>
          <w:sz w:val="28"/>
          <w:szCs w:val="28"/>
          <w:shd w:val="clear" w:color="auto" w:fill="FFFFFF"/>
          <w:lang w:val="vi-VN"/>
        </w:rPr>
        <w:t>Đẩy mạnh phong trào học tập suốt đời trong gia đình, dòng họ, cộng đồng, đơn vị giai đoạn 2021 - 2030</w:t>
      </w:r>
      <w:r>
        <w:rPr>
          <w:color w:val="000000" w:themeColor="text1"/>
          <w:sz w:val="28"/>
          <w:szCs w:val="28"/>
          <w:shd w:val="clear" w:color="auto" w:fill="FFFFFF"/>
          <w:lang w:val="vi-VN"/>
        </w:rPr>
        <w:t xml:space="preserve">”. </w:t>
      </w:r>
    </w:p>
    <w:p>
      <w:pPr>
        <w:spacing w:before="120" w:after="120" w:line="340" w:lineRule="exact"/>
        <w:ind w:firstLine="720"/>
        <w:jc w:val="both"/>
        <w:rPr>
          <w:b/>
          <w:bCs/>
          <w:i/>
          <w:sz w:val="28"/>
          <w:szCs w:val="28"/>
          <w:lang w:val="vi-VN"/>
        </w:rPr>
      </w:pPr>
      <w:r>
        <w:rPr>
          <w:b/>
          <w:bCs/>
          <w:i/>
          <w:sz w:val="28"/>
          <w:szCs w:val="28"/>
        </w:rPr>
        <w:t xml:space="preserve">2.4. </w:t>
      </w:r>
      <w:r>
        <w:rPr>
          <w:b/>
          <w:bCs/>
          <w:i/>
          <w:sz w:val="28"/>
          <w:szCs w:val="28"/>
          <w:lang w:val="vi-VN"/>
        </w:rPr>
        <w:t>Công tác chăm sóc sức khoẻ Nhân dân được quan tâm, chất lượng ngày càng được nâng lên</w:t>
      </w:r>
    </w:p>
    <w:p>
      <w:pPr>
        <w:spacing w:before="120" w:after="120" w:line="340" w:lineRule="exact"/>
        <w:ind w:firstLine="720"/>
        <w:jc w:val="both"/>
        <w:rPr>
          <w:color w:val="000000" w:themeColor="text1"/>
          <w:sz w:val="28"/>
          <w:szCs w:val="28"/>
          <w:lang w:val="vi-VN"/>
        </w:rPr>
      </w:pPr>
      <w:r>
        <w:rPr>
          <w:rFonts w:eastAsia="Calibri"/>
          <w:color w:val="000000" w:themeColor="text1"/>
          <w:spacing w:val="-4"/>
          <w:sz w:val="28"/>
          <w:szCs w:val="28"/>
          <w:lang w:val="vi-VN"/>
        </w:rPr>
        <w:t>Tiêm chủng hằng năm đạt 100%</w:t>
      </w:r>
      <w:r>
        <w:rPr>
          <w:rFonts w:eastAsia="Calibri"/>
          <w:color w:val="000000" w:themeColor="text1"/>
          <w:spacing w:val="-4"/>
          <w:sz w:val="28"/>
          <w:szCs w:val="28"/>
        </w:rPr>
        <w:t>.</w:t>
      </w:r>
      <w:r>
        <w:rPr>
          <w:rFonts w:eastAsia="Calibri"/>
          <w:color w:val="000000" w:themeColor="text1"/>
          <w:spacing w:val="-4"/>
          <w:sz w:val="28"/>
          <w:szCs w:val="28"/>
          <w:lang w:val="vi-VN"/>
        </w:rPr>
        <w:t xml:space="preserve"> </w:t>
      </w:r>
      <w:r>
        <w:rPr>
          <w:sz w:val="28"/>
          <w:szCs w:val="28"/>
          <w:lang w:val="vi-VN"/>
        </w:rPr>
        <w:t xml:space="preserve">Phối hợp các đoàn thể, các thôn vận động người dân tham gia BHYT, BHXH đến nay tỷ lệ bao phủ BHYT đạt </w:t>
      </w:r>
      <w:r>
        <w:rPr>
          <w:sz w:val="28"/>
          <w:szCs w:val="28"/>
        </w:rPr>
        <w:t>93,9%.</w:t>
      </w:r>
      <w:r>
        <w:rPr>
          <w:rFonts w:eastAsia="Calibri"/>
          <w:color w:val="000000" w:themeColor="text1"/>
          <w:spacing w:val="-4"/>
          <w:sz w:val="28"/>
          <w:szCs w:val="28"/>
          <w:lang w:val="vi-VN"/>
        </w:rPr>
        <w:t xml:space="preserve"> </w:t>
      </w:r>
      <w:r>
        <w:rPr>
          <w:color w:val="000000" w:themeColor="text1"/>
          <w:spacing w:val="-4"/>
          <w:sz w:val="28"/>
          <w:szCs w:val="28"/>
          <w:lang w:val="vi-VN"/>
        </w:rPr>
        <w:t xml:space="preserve">Các chương trình mục tiêu y tế, dân số được triển khai rộng khắp đến tận người dân. Thực hiện hiệu quả đề án về nâng cao năng lực y tế cơ sở; </w:t>
      </w:r>
      <w:r>
        <w:rPr>
          <w:color w:val="000000" w:themeColor="text1"/>
          <w:spacing w:val="-4"/>
          <w:sz w:val="28"/>
          <w:szCs w:val="28"/>
        </w:rPr>
        <w:t>t</w:t>
      </w:r>
      <w:r>
        <w:rPr>
          <w:color w:val="000000" w:themeColor="text1"/>
          <w:spacing w:val="-4"/>
          <w:sz w:val="28"/>
          <w:szCs w:val="28"/>
          <w:lang w:val="vi-VN"/>
        </w:rPr>
        <w:t xml:space="preserve">rên địa bàn có 03 trạm y tế giữ vững đạt tiêu chí quốc gia giai đoạn 2021 - 2025 và những năm tiếp theo. </w:t>
      </w:r>
      <w:r>
        <w:rPr>
          <w:color w:val="000000" w:themeColor="text1"/>
          <w:sz w:val="28"/>
          <w:szCs w:val="28"/>
          <w:lang w:val="vi-VN"/>
        </w:rPr>
        <w:t xml:space="preserve">Trong 03 năm </w:t>
      </w:r>
      <w:r>
        <w:rPr>
          <w:i/>
          <w:color w:val="000000" w:themeColor="text1"/>
          <w:sz w:val="28"/>
          <w:szCs w:val="28"/>
          <w:lang w:val="vi-VN"/>
        </w:rPr>
        <w:t>(từ 2020 - 2022)</w:t>
      </w:r>
      <w:r>
        <w:rPr>
          <w:color w:val="000000" w:themeColor="text1"/>
          <w:sz w:val="28"/>
          <w:szCs w:val="28"/>
          <w:lang w:val="vi-VN"/>
        </w:rPr>
        <w:t xml:space="preserve"> triển khai công tác phòng, chống, kiểm soát dịch bệnh Covid-19 quyết liệt, hiệu quả.</w:t>
      </w:r>
    </w:p>
    <w:p>
      <w:pPr>
        <w:spacing w:before="120" w:after="120" w:line="340" w:lineRule="exact"/>
        <w:ind w:firstLine="720"/>
        <w:jc w:val="both"/>
        <w:rPr>
          <w:b/>
          <w:bCs/>
          <w:i/>
          <w:iCs/>
          <w:color w:val="000000" w:themeColor="text1"/>
          <w:spacing w:val="-2"/>
          <w:sz w:val="28"/>
          <w:szCs w:val="28"/>
          <w:lang w:val="vi-VN"/>
        </w:rPr>
      </w:pPr>
      <w:r>
        <w:rPr>
          <w:b/>
          <w:bCs/>
          <w:i/>
          <w:color w:val="000000" w:themeColor="text1"/>
          <w:sz w:val="28"/>
          <w:szCs w:val="28"/>
        </w:rPr>
        <w:t xml:space="preserve">2.5. </w:t>
      </w:r>
      <w:r>
        <w:rPr>
          <w:b/>
          <w:bCs/>
          <w:i/>
          <w:color w:val="000000" w:themeColor="text1"/>
          <w:sz w:val="28"/>
          <w:szCs w:val="28"/>
          <w:lang w:val="vi-VN"/>
        </w:rPr>
        <w:t xml:space="preserve">Chuyển dịch cơ cấu lao động, giải quyết việc làm, xóa đói giảm nghèo, các chính sách an sinh xã hội </w:t>
      </w:r>
      <w:r>
        <w:rPr>
          <w:b/>
          <w:bCs/>
          <w:i/>
          <w:iCs/>
          <w:color w:val="000000" w:themeColor="text1"/>
          <w:spacing w:val="-2"/>
          <w:sz w:val="28"/>
          <w:szCs w:val="28"/>
          <w:lang w:val="vi-VN"/>
        </w:rPr>
        <w:t xml:space="preserve">được quan tâm, triển khai đồng bộ, kịp thời, </w:t>
      </w:r>
      <w:r>
        <w:rPr>
          <w:b/>
          <w:bCs/>
          <w:i/>
          <w:iCs/>
          <w:color w:val="000000" w:themeColor="text1"/>
          <w:spacing w:val="-2"/>
          <w:sz w:val="28"/>
          <w:szCs w:val="28"/>
        </w:rPr>
        <w:t xml:space="preserve">đạt được </w:t>
      </w:r>
      <w:r>
        <w:rPr>
          <w:b/>
          <w:bCs/>
          <w:i/>
          <w:iCs/>
          <w:color w:val="000000" w:themeColor="text1"/>
          <w:spacing w:val="-2"/>
          <w:sz w:val="28"/>
          <w:szCs w:val="28"/>
          <w:lang w:val="vi-VN"/>
        </w:rPr>
        <w:t>nhiều kết quả nổi trội</w:t>
      </w:r>
    </w:p>
    <w:p>
      <w:pPr>
        <w:widowControl w:val="0"/>
        <w:pBdr>
          <w:top w:val="dotted" w:sz="4" w:space="0" w:color="FFFFFF"/>
          <w:left w:val="dotted" w:sz="4" w:space="0" w:color="FFFFFF"/>
          <w:bottom w:val="dotted" w:sz="4" w:space="3" w:color="FFFFFF"/>
          <w:right w:val="dotted" w:sz="4" w:space="29" w:color="FFFFFF"/>
        </w:pBdr>
        <w:shd w:val="clear" w:color="auto" w:fill="FFFFFF"/>
        <w:ind w:firstLine="709"/>
        <w:jc w:val="both"/>
        <w:rPr>
          <w:sz w:val="28"/>
          <w:szCs w:val="28"/>
          <w:lang w:val="nl-NL"/>
        </w:rPr>
      </w:pPr>
      <w:r>
        <w:rPr>
          <w:iCs/>
          <w:color w:val="000000" w:themeColor="text1"/>
          <w:sz w:val="28"/>
          <w:szCs w:val="28"/>
          <w:lang w:val="vi-VN"/>
        </w:rPr>
        <w:t>Cơ cấu lao động chuyển dịch theo hướng giảm lao động khu vực nông nghiệp, tăng lao động khu vực xây dựng, thương mại</w:t>
      </w:r>
      <w:r>
        <w:rPr>
          <w:iCs/>
          <w:color w:val="000000" w:themeColor="text1"/>
          <w:sz w:val="28"/>
          <w:szCs w:val="28"/>
        </w:rPr>
        <w:t xml:space="preserve"> và</w:t>
      </w:r>
      <w:r>
        <w:rPr>
          <w:iCs/>
          <w:color w:val="000000" w:themeColor="text1"/>
          <w:sz w:val="28"/>
          <w:szCs w:val="28"/>
          <w:lang w:val="vi-VN"/>
        </w:rPr>
        <w:t xml:space="preserve"> dịch vụ. </w:t>
      </w:r>
      <w:r>
        <w:rPr>
          <w:iCs/>
          <w:color w:val="000000" w:themeColor="text1"/>
          <w:sz w:val="28"/>
          <w:szCs w:val="28"/>
        </w:rPr>
        <w:t>Vấn đề</w:t>
      </w:r>
      <w:r>
        <w:rPr>
          <w:b/>
          <w:bCs/>
          <w:iCs/>
          <w:color w:val="000000" w:themeColor="text1"/>
          <w:sz w:val="28"/>
          <w:szCs w:val="28"/>
        </w:rPr>
        <w:t xml:space="preserve"> </w:t>
      </w:r>
      <w:r>
        <w:rPr>
          <w:bCs/>
          <w:iCs/>
          <w:color w:val="000000" w:themeColor="text1"/>
          <w:sz w:val="28"/>
          <w:szCs w:val="28"/>
        </w:rPr>
        <w:t>l</w:t>
      </w:r>
      <w:r>
        <w:rPr>
          <w:bCs/>
          <w:iCs/>
          <w:color w:val="000000" w:themeColor="text1"/>
          <w:sz w:val="28"/>
          <w:szCs w:val="28"/>
          <w:lang w:val="vi-VN"/>
        </w:rPr>
        <w:t xml:space="preserve">ao động, giải quyết việc làm </w:t>
      </w:r>
      <w:r>
        <w:rPr>
          <w:bCs/>
          <w:iCs/>
          <w:color w:val="000000" w:themeColor="text1"/>
          <w:sz w:val="28"/>
          <w:szCs w:val="28"/>
        </w:rPr>
        <w:t xml:space="preserve">đặc biệt </w:t>
      </w:r>
      <w:r>
        <w:rPr>
          <w:color w:val="000000" w:themeColor="text1"/>
          <w:sz w:val="28"/>
          <w:szCs w:val="28"/>
          <w:lang w:val="vi-VN"/>
        </w:rPr>
        <w:t xml:space="preserve">được quan tâm, đến tháng </w:t>
      </w:r>
      <w:r>
        <w:rPr>
          <w:color w:val="000000" w:themeColor="text1"/>
          <w:sz w:val="28"/>
          <w:szCs w:val="28"/>
        </w:rPr>
        <w:t>12</w:t>
      </w:r>
      <w:r>
        <w:rPr>
          <w:color w:val="000000" w:themeColor="text1"/>
          <w:sz w:val="28"/>
          <w:szCs w:val="28"/>
          <w:lang w:val="vi-VN"/>
        </w:rPr>
        <w:t>/</w:t>
      </w:r>
      <w:r>
        <w:rPr>
          <w:color w:val="000000" w:themeColor="text1"/>
          <w:sz w:val="28"/>
          <w:szCs w:val="28"/>
          <w:lang w:val="es-BO"/>
        </w:rPr>
        <w:t>202</w:t>
      </w:r>
      <w:r>
        <w:rPr>
          <w:color w:val="000000" w:themeColor="text1"/>
          <w:sz w:val="28"/>
          <w:szCs w:val="28"/>
          <w:lang w:val="vi-VN"/>
        </w:rPr>
        <w:t>5</w:t>
      </w:r>
      <w:r>
        <w:rPr>
          <w:bCs/>
          <w:iCs/>
          <w:color w:val="000000" w:themeColor="text1"/>
          <w:sz w:val="28"/>
          <w:szCs w:val="28"/>
        </w:rPr>
        <w:t>,</w:t>
      </w:r>
      <w:r>
        <w:rPr>
          <w:sz w:val="28"/>
          <w:szCs w:val="28"/>
          <w:lang w:val="nl-NL"/>
        </w:rPr>
        <w:t xml:space="preserve"> tổng số lao động qua đào tạo 9439/11.414 người chiếm 82,7%; tổng số lao động có văn bằng, chứng chỉ 6.081/11.414 chiếm 53,2%.</w:t>
      </w:r>
    </w:p>
    <w:p>
      <w:pPr>
        <w:spacing w:before="120" w:after="120" w:line="340" w:lineRule="exact"/>
        <w:ind w:firstLine="720"/>
        <w:jc w:val="both"/>
        <w:rPr>
          <w:color w:val="000000" w:themeColor="text1"/>
          <w:spacing w:val="-2"/>
          <w:sz w:val="28"/>
          <w:szCs w:val="28"/>
          <w:lang w:val="vi-VN"/>
        </w:rPr>
      </w:pPr>
      <w:r>
        <w:rPr>
          <w:color w:val="000000" w:themeColor="text1"/>
          <w:sz w:val="28"/>
          <w:szCs w:val="28"/>
          <w:lang w:val="vi-VN"/>
        </w:rPr>
        <w:lastRenderedPageBreak/>
        <w:t xml:space="preserve">Chương trình, mục tiêu giảm nghèo bền vững, an sinh xã hội </w:t>
      </w:r>
      <w:r>
        <w:rPr>
          <w:color w:val="000000" w:themeColor="text1"/>
          <w:spacing w:val="-2"/>
          <w:sz w:val="28"/>
          <w:szCs w:val="28"/>
          <w:lang w:val="es-BO"/>
        </w:rPr>
        <w:t>được chú trọng; các chế độ, chính sách cho hộ nghèo, hộ cận nghèo, hộ có hoàn cảnh khó khăn được thực hiện kịp thời</w:t>
      </w:r>
      <w:r>
        <w:rPr>
          <w:color w:val="000000" w:themeColor="text1"/>
          <w:spacing w:val="-2"/>
          <w:sz w:val="28"/>
          <w:szCs w:val="28"/>
          <w:lang w:val="vi-VN"/>
        </w:rPr>
        <w:t xml:space="preserve"> đúng quy định;</w:t>
      </w:r>
      <w:r>
        <w:rPr>
          <w:color w:val="000000" w:themeColor="text1"/>
          <w:spacing w:val="-2"/>
          <w:sz w:val="28"/>
          <w:szCs w:val="28"/>
          <w:lang w:val="es-BO"/>
        </w:rPr>
        <w:t xml:space="preserve"> trong nhiệm kỳ </w:t>
      </w:r>
      <w:r>
        <w:rPr>
          <w:color w:val="000000" w:themeColor="text1"/>
          <w:sz w:val="28"/>
          <w:szCs w:val="28"/>
          <w:lang w:val="vi-VN"/>
        </w:rPr>
        <w:t xml:space="preserve">xây dựng mới được 93 nhà ở cho hộ nghèo, cận nghèo </w:t>
      </w:r>
      <w:r>
        <w:rPr>
          <w:color w:val="000000" w:themeColor="text1"/>
          <w:sz w:val="28"/>
          <w:szCs w:val="28"/>
          <w:vertAlign w:val="superscript"/>
          <w:lang w:val="pt-BR"/>
        </w:rPr>
        <w:footnoteReference w:id="11"/>
      </w:r>
      <w:r>
        <w:rPr>
          <w:color w:val="000000" w:themeColor="text1"/>
          <w:sz w:val="28"/>
          <w:szCs w:val="28"/>
          <w:lang w:val="vi-VN"/>
        </w:rPr>
        <w:t xml:space="preserve">; sửa chữa 38 nhà ở </w:t>
      </w:r>
      <w:r>
        <w:rPr>
          <w:color w:val="000000" w:themeColor="text1"/>
          <w:sz w:val="28"/>
          <w:szCs w:val="28"/>
          <w:vertAlign w:val="superscript"/>
          <w:lang w:val="pt-BR"/>
        </w:rPr>
        <w:footnoteReference w:id="12"/>
      </w:r>
      <w:r>
        <w:rPr>
          <w:color w:val="000000" w:themeColor="text1"/>
          <w:sz w:val="28"/>
          <w:szCs w:val="28"/>
          <w:lang w:val="vi-VN"/>
        </w:rPr>
        <w:t>, hỗ trợ con giống, cây giống, xây mới nhà vệ sinh tự hoại, cho gia đình chính sách và hộ nghèo</w:t>
      </w:r>
      <w:r>
        <w:rPr>
          <w:color w:val="000000" w:themeColor="text1"/>
          <w:sz w:val="28"/>
          <w:szCs w:val="28"/>
          <w:vertAlign w:val="superscript"/>
        </w:rPr>
        <w:footnoteReference w:id="13"/>
      </w:r>
      <w:r>
        <w:rPr>
          <w:color w:val="000000" w:themeColor="text1"/>
          <w:spacing w:val="-2"/>
          <w:sz w:val="28"/>
          <w:szCs w:val="28"/>
          <w:lang w:val="vi-VN"/>
        </w:rPr>
        <w:t>; tỷ lệ hộ nghèo còn 2,</w:t>
      </w:r>
      <w:r>
        <w:rPr>
          <w:color w:val="000000" w:themeColor="text1"/>
          <w:spacing w:val="-2"/>
          <w:sz w:val="28"/>
          <w:szCs w:val="28"/>
        </w:rPr>
        <w:t>07</w:t>
      </w:r>
      <w:r>
        <w:rPr>
          <w:color w:val="000000" w:themeColor="text1"/>
          <w:spacing w:val="-2"/>
          <w:sz w:val="28"/>
          <w:szCs w:val="28"/>
          <w:lang w:val="vi-VN"/>
        </w:rPr>
        <w:t xml:space="preserve">%; hộ cận nghèo còn </w:t>
      </w:r>
      <w:r>
        <w:rPr>
          <w:color w:val="000000" w:themeColor="text1"/>
          <w:spacing w:val="-2"/>
          <w:sz w:val="28"/>
          <w:szCs w:val="28"/>
        </w:rPr>
        <w:t>2</w:t>
      </w:r>
      <w:r>
        <w:rPr>
          <w:color w:val="000000" w:themeColor="text1"/>
          <w:spacing w:val="-2"/>
          <w:sz w:val="28"/>
          <w:szCs w:val="28"/>
          <w:lang w:val="vi-VN"/>
        </w:rPr>
        <w:t>,</w:t>
      </w:r>
      <w:r>
        <w:rPr>
          <w:color w:val="000000" w:themeColor="text1"/>
          <w:spacing w:val="-2"/>
          <w:sz w:val="28"/>
          <w:szCs w:val="28"/>
        </w:rPr>
        <w:t>67</w:t>
      </w:r>
      <w:r>
        <w:rPr>
          <w:color w:val="000000" w:themeColor="text1"/>
          <w:spacing w:val="-2"/>
          <w:sz w:val="28"/>
          <w:szCs w:val="28"/>
          <w:lang w:val="vi-VN"/>
        </w:rPr>
        <w:t>%.</w:t>
      </w:r>
    </w:p>
    <w:p>
      <w:pPr>
        <w:spacing w:before="120" w:after="120" w:line="340" w:lineRule="exact"/>
        <w:ind w:firstLine="720"/>
        <w:jc w:val="both"/>
        <w:rPr>
          <w:bCs/>
          <w:color w:val="000000" w:themeColor="text1"/>
          <w:sz w:val="28"/>
          <w:szCs w:val="28"/>
          <w:lang w:val="es-BO"/>
        </w:rPr>
      </w:pPr>
      <w:r>
        <w:rPr>
          <w:color w:val="000000"/>
          <w:sz w:val="28"/>
          <w:szCs w:val="28"/>
          <w:lang w:val="vi-VN"/>
        </w:rPr>
        <w:t>Thực hiện tốt chế độ chính sách cho đối tượng người có công trên địa bàn</w:t>
      </w:r>
      <w:r>
        <w:rPr>
          <w:color w:val="000000"/>
          <w:sz w:val="28"/>
          <w:szCs w:val="28"/>
        </w:rPr>
        <w:t>. Công tác an sinh xã hội luôn được quan tâm kịp thời</w:t>
      </w:r>
      <w:r>
        <w:rPr>
          <w:rStyle w:val="FootnoteReference"/>
          <w:color w:val="000000"/>
          <w:sz w:val="28"/>
          <w:szCs w:val="28"/>
        </w:rPr>
        <w:footnoteReference w:id="14"/>
      </w:r>
      <w:r>
        <w:rPr>
          <w:color w:val="000000" w:themeColor="text1"/>
          <w:sz w:val="28"/>
          <w:szCs w:val="28"/>
          <w:lang w:val="es-BO"/>
        </w:rPr>
        <w:t>. Qua</w:t>
      </w:r>
      <w:r>
        <w:rPr>
          <w:color w:val="000000" w:themeColor="text1"/>
          <w:sz w:val="28"/>
          <w:szCs w:val="28"/>
          <w:lang w:val="vi-VN"/>
        </w:rPr>
        <w:t xml:space="preserve">n tâm công tác </w:t>
      </w:r>
      <w:r>
        <w:rPr>
          <w:color w:val="000000" w:themeColor="text1"/>
          <w:sz w:val="28"/>
          <w:szCs w:val="28"/>
          <w:lang w:val="es-BO"/>
        </w:rPr>
        <w:t xml:space="preserve">phúc lợi xã hội, từng bước bảo đảm những nhu cầu cơ bản, thiết yếu cho các đối tượng an sinh xã hội về nhà ở, giáo dục, y tế...; Xây dựng mới đài tưởng niệm Liệt sĩ thị trấn Thạch Hà (cũ). </w:t>
      </w:r>
      <w:r>
        <w:rPr>
          <w:bCs/>
          <w:color w:val="000000" w:themeColor="text1"/>
          <w:sz w:val="28"/>
          <w:szCs w:val="28"/>
          <w:lang w:val="vi-VN"/>
        </w:rPr>
        <w:t>C</w:t>
      </w:r>
      <w:r>
        <w:rPr>
          <w:bCs/>
          <w:color w:val="000000" w:themeColor="text1"/>
          <w:sz w:val="28"/>
          <w:szCs w:val="28"/>
          <w:lang w:val="es-BO"/>
        </w:rPr>
        <w:t>hi trả tiền qua tài khoản cho đối tượng người có công, thân nhân người có công và đối tượng BTXH, đạt tỷ</w:t>
      </w:r>
      <w:r>
        <w:rPr>
          <w:bCs/>
          <w:color w:val="000000" w:themeColor="text1"/>
          <w:sz w:val="28"/>
          <w:szCs w:val="28"/>
          <w:lang w:val="vi-VN"/>
        </w:rPr>
        <w:t xml:space="preserve"> lệ </w:t>
      </w:r>
      <w:r>
        <w:rPr>
          <w:bCs/>
          <w:color w:val="000000" w:themeColor="text1"/>
          <w:sz w:val="28"/>
          <w:szCs w:val="28"/>
          <w:lang w:val="es-BO"/>
        </w:rPr>
        <w:t>100%.</w:t>
      </w:r>
    </w:p>
    <w:p>
      <w:pPr>
        <w:spacing w:before="120" w:after="120" w:line="340" w:lineRule="exact"/>
        <w:ind w:firstLine="720"/>
        <w:jc w:val="both"/>
        <w:rPr>
          <w:b/>
          <w:bCs/>
          <w:color w:val="000000" w:themeColor="text1"/>
          <w:spacing w:val="-4"/>
          <w:sz w:val="28"/>
          <w:szCs w:val="28"/>
          <w:lang w:val="es-BO"/>
        </w:rPr>
      </w:pPr>
      <w:r>
        <w:rPr>
          <w:b/>
          <w:bCs/>
          <w:color w:val="000000" w:themeColor="text1"/>
          <w:spacing w:val="-4"/>
          <w:sz w:val="28"/>
          <w:szCs w:val="28"/>
          <w:lang w:val="es-BO"/>
        </w:rPr>
        <w:t xml:space="preserve">3. Lãnh đạo quốc phòng </w:t>
      </w:r>
      <w:r>
        <w:rPr>
          <w:b/>
          <w:bCs/>
          <w:color w:val="000000" w:themeColor="text1"/>
          <w:spacing w:val="-4"/>
          <w:sz w:val="28"/>
          <w:szCs w:val="28"/>
          <w:lang w:val="vi-VN"/>
        </w:rPr>
        <w:t xml:space="preserve">- </w:t>
      </w:r>
      <w:r>
        <w:rPr>
          <w:b/>
          <w:bCs/>
          <w:color w:val="000000" w:themeColor="text1"/>
          <w:spacing w:val="-4"/>
          <w:sz w:val="28"/>
          <w:szCs w:val="28"/>
          <w:lang w:val="es-BO"/>
        </w:rPr>
        <w:t>an ninh được đảm bảo, tạo điều kiện tập trung phát triển kinh tế - xã hội</w:t>
      </w:r>
    </w:p>
    <w:p>
      <w:pPr>
        <w:spacing w:before="120" w:after="120" w:line="340" w:lineRule="exact"/>
        <w:ind w:firstLine="720"/>
        <w:jc w:val="both"/>
        <w:rPr>
          <w:b/>
          <w:noProof/>
          <w:color w:val="000000" w:themeColor="text1"/>
          <w:sz w:val="28"/>
          <w:szCs w:val="28"/>
          <w:lang w:val="sq-AL"/>
        </w:rPr>
      </w:pPr>
      <w:r>
        <w:rPr>
          <w:color w:val="000000" w:themeColor="text1"/>
          <w:sz w:val="28"/>
          <w:szCs w:val="28"/>
          <w:lang w:val="es-BO"/>
        </w:rPr>
        <w:t xml:space="preserve">Thực hiện tốt công tác bồi dưỡng kiến thức quốc phòng </w:t>
      </w:r>
      <w:r>
        <w:rPr>
          <w:color w:val="000000" w:themeColor="text1"/>
          <w:sz w:val="28"/>
          <w:szCs w:val="28"/>
          <w:lang w:val="vi-VN"/>
        </w:rPr>
        <w:t>-</w:t>
      </w:r>
      <w:r>
        <w:rPr>
          <w:color w:val="000000" w:themeColor="text1"/>
          <w:sz w:val="28"/>
          <w:szCs w:val="28"/>
          <w:lang w:val="es-BO"/>
        </w:rPr>
        <w:t xml:space="preserve"> an ninh, công tác huấn luyện, hội thao; động viên thanh niên lên đường nhập ngũ, hoàn thành chỉ tiêu giao quân hằng năm</w:t>
      </w:r>
      <w:r>
        <w:rPr>
          <w:color w:val="000000" w:themeColor="text1"/>
          <w:sz w:val="28"/>
          <w:szCs w:val="28"/>
          <w:lang w:val="vi-VN"/>
        </w:rPr>
        <w:t xml:space="preserve"> </w:t>
      </w:r>
      <w:r>
        <w:rPr>
          <w:rStyle w:val="FootnoteReference"/>
          <w:color w:val="000000" w:themeColor="text1"/>
          <w:sz w:val="28"/>
          <w:szCs w:val="28"/>
        </w:rPr>
        <w:footnoteReference w:id="15"/>
      </w:r>
      <w:r>
        <w:rPr>
          <w:color w:val="000000" w:themeColor="text1"/>
          <w:sz w:val="28"/>
          <w:szCs w:val="28"/>
          <w:lang w:val="es-BO"/>
        </w:rPr>
        <w:t>; tổ chức thành công công tác diễn tập chiến đấu trong khu vực phòng thủ; xây dựng lực lượng dân quân</w:t>
      </w:r>
      <w:r>
        <w:rPr>
          <w:color w:val="000000" w:themeColor="text1"/>
          <w:sz w:val="28"/>
          <w:szCs w:val="28"/>
          <w:lang w:val="vi-VN"/>
        </w:rPr>
        <w:t xml:space="preserve">, </w:t>
      </w:r>
      <w:r>
        <w:rPr>
          <w:color w:val="000000" w:themeColor="text1"/>
          <w:sz w:val="28"/>
          <w:szCs w:val="28"/>
          <w:lang w:val="es-BO"/>
        </w:rPr>
        <w:t>dự bị động viên đủ số lượng, đảm bảo chất lượng, đáp ứng yêu cầu nhiệm vụ đặt</w:t>
      </w:r>
      <w:r>
        <w:rPr>
          <w:color w:val="000000" w:themeColor="text1"/>
          <w:sz w:val="28"/>
          <w:szCs w:val="28"/>
          <w:lang w:val="vi-VN"/>
        </w:rPr>
        <w:t xml:space="preserve"> ra</w:t>
      </w:r>
      <w:r>
        <w:rPr>
          <w:color w:val="000000" w:themeColor="text1"/>
          <w:sz w:val="28"/>
          <w:szCs w:val="28"/>
          <w:lang w:val="es-BO"/>
        </w:rPr>
        <w:t xml:space="preserve">; thực hiện tốt chính sách hậu phương quân đội. </w:t>
      </w:r>
    </w:p>
    <w:p>
      <w:pPr>
        <w:spacing w:before="120" w:after="120" w:line="340" w:lineRule="exact"/>
        <w:ind w:firstLine="720"/>
        <w:jc w:val="both"/>
        <w:rPr>
          <w:sz w:val="28"/>
          <w:szCs w:val="28"/>
          <w:lang w:val="vi-VN"/>
        </w:rPr>
      </w:pPr>
      <w:r>
        <w:rPr>
          <w:sz w:val="28"/>
          <w:szCs w:val="28"/>
          <w:lang w:val="sq-AL"/>
        </w:rPr>
        <w:t xml:space="preserve">Thực hiện hiệu quả Nghị quyết Trung ương 8 </w:t>
      </w:r>
      <w:r>
        <w:rPr>
          <w:i/>
          <w:sz w:val="28"/>
          <w:szCs w:val="28"/>
          <w:lang w:val="sq-AL"/>
        </w:rPr>
        <w:t>(Khóa XI, XIII)</w:t>
      </w:r>
      <w:r>
        <w:rPr>
          <w:sz w:val="28"/>
          <w:szCs w:val="28"/>
          <w:lang w:val="sq-AL"/>
        </w:rPr>
        <w:t xml:space="preserve"> về chiến lược bảo vệ Tổ quốc trong tình hình mới. Kết quả xử lý đ</w:t>
      </w:r>
      <w:r>
        <w:rPr>
          <w:sz w:val="28"/>
          <w:szCs w:val="28"/>
          <w:lang w:val="vi-VN"/>
        </w:rPr>
        <w:t>iều tra làm rõ 384 vụ, 511 đối tượng phạm tội</w:t>
      </w:r>
      <w:r>
        <w:rPr>
          <w:sz w:val="28"/>
          <w:szCs w:val="28"/>
          <w:lang w:val="sq-AL"/>
        </w:rPr>
        <w:t>, thu hồi vũ khí, phát tiền nộp ngân sách</w:t>
      </w:r>
      <w:r>
        <w:rPr>
          <w:rStyle w:val="FootnoteReference"/>
          <w:sz w:val="28"/>
          <w:szCs w:val="28"/>
        </w:rPr>
        <w:footnoteReference w:id="16"/>
      </w:r>
      <w:r>
        <w:rPr>
          <w:sz w:val="28"/>
          <w:szCs w:val="28"/>
          <w:lang w:val="sq-AL"/>
        </w:rPr>
        <w:t>.</w:t>
      </w:r>
      <w:r>
        <w:rPr>
          <w:sz w:val="28"/>
          <w:szCs w:val="28"/>
          <w:lang w:val="vi-VN"/>
        </w:rPr>
        <w:t xml:space="preserve"> </w:t>
      </w:r>
      <w:r>
        <w:rPr>
          <w:sz w:val="28"/>
          <w:szCs w:val="28"/>
          <w:lang w:val="sq-AL"/>
        </w:rPr>
        <w:t xml:space="preserve">An ninh chính trị, trật tự an toàn xã hội trên địa bàn được đảm bảo; triển khai các đợt cao điểm phòng chống tội phạm, đảm bảo an ninh trật tự trên địa bàn; </w:t>
      </w:r>
      <w:r>
        <w:rPr>
          <w:sz w:val="28"/>
          <w:szCs w:val="28"/>
          <w:lang w:val="vi-VN"/>
        </w:rPr>
        <w:t>công tác tuần tra, kiểm soát các loại tội phạm, xử lý kịp thời các hành vi vi phạm pháp luật trên địa bàn</w:t>
      </w:r>
      <w:r>
        <w:rPr>
          <w:sz w:val="28"/>
          <w:szCs w:val="28"/>
          <w:lang w:val="sq-AL"/>
        </w:rPr>
        <w:t>, không để bị</w:t>
      </w:r>
      <w:r>
        <w:rPr>
          <w:sz w:val="28"/>
          <w:szCs w:val="28"/>
          <w:lang w:val="vi-VN"/>
        </w:rPr>
        <w:t xml:space="preserve"> động</w:t>
      </w:r>
      <w:r>
        <w:rPr>
          <w:sz w:val="28"/>
          <w:szCs w:val="28"/>
          <w:lang w:val="sq-AL"/>
        </w:rPr>
        <w:t xml:space="preserve">, bất ngờ, không để hình thành </w:t>
      </w:r>
      <w:r>
        <w:rPr>
          <w:i/>
          <w:sz w:val="28"/>
          <w:szCs w:val="28"/>
          <w:lang w:val="sq-AL"/>
        </w:rPr>
        <w:t>“điểm nóng”</w:t>
      </w:r>
      <w:r>
        <w:rPr>
          <w:sz w:val="28"/>
          <w:szCs w:val="28"/>
          <w:lang w:val="sq-AL"/>
        </w:rPr>
        <w:t xml:space="preserve"> về an ninh, trật tự.</w:t>
      </w:r>
    </w:p>
    <w:p>
      <w:pPr>
        <w:spacing w:before="120" w:after="120" w:line="340" w:lineRule="exact"/>
        <w:ind w:firstLine="720"/>
        <w:jc w:val="both"/>
        <w:rPr>
          <w:color w:val="000000" w:themeColor="text1"/>
          <w:sz w:val="28"/>
          <w:szCs w:val="28"/>
          <w:lang w:val="vi-VN"/>
        </w:rPr>
      </w:pPr>
      <w:r>
        <w:rPr>
          <w:sz w:val="28"/>
          <w:szCs w:val="28"/>
          <w:lang w:val="vi-VN"/>
        </w:rPr>
        <w:lastRenderedPageBreak/>
        <w:t>Thực hiện Đề án 06 của Chính phủ đảm bảo chỉ tiêu, yêu cầu, đạt kết quả tích cự</w:t>
      </w:r>
      <w:r>
        <w:rPr>
          <w:color w:val="000000" w:themeColor="text1"/>
          <w:sz w:val="28"/>
          <w:szCs w:val="28"/>
          <w:lang w:val="vi-VN"/>
        </w:rPr>
        <w:t>c. Các mặt quản lý nhà nước về an ninh trật tự tiếp tục được tăng cường; phong trào toàn dân bảo vệ an ninh Tổ quốc được đẩy mạnh, các mô hình, điển hình tiên tiến “</w:t>
      </w:r>
      <w:r>
        <w:rPr>
          <w:i/>
          <w:iCs/>
          <w:color w:val="000000" w:themeColor="text1"/>
          <w:sz w:val="28"/>
          <w:szCs w:val="28"/>
          <w:lang w:val="vi-VN"/>
        </w:rPr>
        <w:t>Tổ liên gia an toàn về an ninh trật tự</w:t>
      </w:r>
      <w:r>
        <w:rPr>
          <w:color w:val="000000" w:themeColor="text1"/>
          <w:sz w:val="28"/>
          <w:szCs w:val="28"/>
          <w:lang w:val="vi-VN"/>
        </w:rPr>
        <w:t>”, xây dựng mới mô hình “</w:t>
      </w:r>
      <w:r>
        <w:rPr>
          <w:i/>
          <w:iCs/>
          <w:color w:val="000000" w:themeColor="text1"/>
          <w:sz w:val="28"/>
          <w:szCs w:val="28"/>
          <w:lang w:val="vi-VN"/>
        </w:rPr>
        <w:t>Camera giám sát an ninh</w:t>
      </w:r>
      <w:r>
        <w:rPr>
          <w:color w:val="000000" w:themeColor="text1"/>
          <w:sz w:val="28"/>
          <w:szCs w:val="28"/>
          <w:lang w:val="vi-VN"/>
        </w:rPr>
        <w:t>”, “</w:t>
      </w:r>
      <w:r>
        <w:rPr>
          <w:i/>
          <w:iCs/>
          <w:color w:val="000000" w:themeColor="text1"/>
          <w:sz w:val="28"/>
          <w:szCs w:val="28"/>
          <w:lang w:val="vi-VN"/>
        </w:rPr>
        <w:t>zalo kết nối bình yên</w:t>
      </w:r>
      <w:r>
        <w:rPr>
          <w:color w:val="000000" w:themeColor="text1"/>
          <w:sz w:val="28"/>
          <w:szCs w:val="28"/>
          <w:lang w:val="vi-VN"/>
        </w:rPr>
        <w:t>”, “</w:t>
      </w:r>
      <w:r>
        <w:rPr>
          <w:i/>
          <w:iCs/>
          <w:color w:val="000000" w:themeColor="text1"/>
          <w:sz w:val="28"/>
          <w:szCs w:val="28"/>
          <w:lang w:val="vi-VN"/>
        </w:rPr>
        <w:t>Tổ liên gia an toàn về phòng cháy, chữa cháy</w:t>
      </w:r>
      <w:r>
        <w:rPr>
          <w:color w:val="000000" w:themeColor="text1"/>
          <w:sz w:val="28"/>
          <w:szCs w:val="28"/>
          <w:lang w:val="vi-VN"/>
        </w:rPr>
        <w:t>”, “</w:t>
      </w:r>
      <w:r>
        <w:rPr>
          <w:i/>
          <w:iCs/>
          <w:color w:val="000000" w:themeColor="text1"/>
          <w:sz w:val="28"/>
          <w:szCs w:val="28"/>
          <w:lang w:val="vi-VN"/>
        </w:rPr>
        <w:t>Điểm chữa cháy công cộng</w:t>
      </w:r>
      <w:r>
        <w:rPr>
          <w:color w:val="000000" w:themeColor="text1"/>
          <w:sz w:val="28"/>
          <w:szCs w:val="28"/>
          <w:lang w:val="vi-VN"/>
        </w:rPr>
        <w:t>” được củng cố, kiện toàn và hoạt động hiệu quả, phát huy vai trò tích cực tổ an ninh trật tự trong công tác đảm bảo an ninh, trật tự.</w:t>
      </w:r>
    </w:p>
    <w:p>
      <w:pPr>
        <w:pStyle w:val="Heading3"/>
        <w:spacing w:before="120" w:after="120" w:line="340" w:lineRule="exact"/>
        <w:ind w:firstLine="720"/>
        <w:rPr>
          <w:lang w:val="pt-BR"/>
        </w:rPr>
      </w:pPr>
      <w:r>
        <w:rPr>
          <w:lang w:val="pt-BR"/>
        </w:rPr>
        <w:t>III. HẠN CHẾ, KHÓ KHĂN</w:t>
      </w:r>
    </w:p>
    <w:p>
      <w:pPr>
        <w:snapToGrid w:val="0"/>
        <w:spacing w:before="120" w:after="120" w:line="340" w:lineRule="exact"/>
        <w:ind w:firstLine="720"/>
        <w:jc w:val="both"/>
        <w:rPr>
          <w:rFonts w:eastAsia="Calibri"/>
          <w:b/>
          <w:sz w:val="28"/>
          <w:szCs w:val="28"/>
          <w:lang w:val="vi-VN"/>
        </w:rPr>
      </w:pPr>
      <w:r>
        <w:rPr>
          <w:rFonts w:eastAsia="Calibri"/>
          <w:b/>
          <w:sz w:val="28"/>
          <w:szCs w:val="28"/>
          <w:lang w:val="vi-VN"/>
        </w:rPr>
        <w:t xml:space="preserve">1. Về kinh tế </w:t>
      </w:r>
      <w:r>
        <w:rPr>
          <w:rFonts w:eastAsia="Calibri"/>
          <w:bCs/>
          <w:sz w:val="28"/>
          <w:szCs w:val="28"/>
          <w:lang w:val="vi-VN"/>
        </w:rPr>
        <w:t xml:space="preserve">- </w:t>
      </w:r>
      <w:r>
        <w:rPr>
          <w:rFonts w:eastAsia="Calibri"/>
          <w:b/>
          <w:sz w:val="28"/>
          <w:szCs w:val="28"/>
          <w:lang w:val="vi-VN"/>
        </w:rPr>
        <w:t>xã hội</w:t>
      </w:r>
    </w:p>
    <w:p>
      <w:pPr>
        <w:spacing w:before="120" w:after="120" w:line="340" w:lineRule="exact"/>
        <w:ind w:firstLine="720"/>
        <w:jc w:val="both"/>
        <w:rPr>
          <w:sz w:val="28"/>
          <w:szCs w:val="28"/>
          <w:lang w:val="vi-VN"/>
        </w:rPr>
      </w:pPr>
      <w:r>
        <w:rPr>
          <w:rStyle w:val="Strong"/>
          <w:b w:val="0"/>
          <w:bCs w:val="0"/>
          <w:sz w:val="28"/>
          <w:szCs w:val="28"/>
          <w:lang w:val="vi-VN"/>
        </w:rPr>
        <w:t>- Kinh tế phát triển chưa đồng đều giữa các thôn</w:t>
      </w:r>
      <w:r>
        <w:rPr>
          <w:sz w:val="28"/>
          <w:szCs w:val="28"/>
          <w:lang w:val="vi-VN"/>
        </w:rPr>
        <w:t>; sản xuất nông nghiệp còn nhỏ lẻ, phân tán, liên kết chuỗi chưa bền vững.</w:t>
      </w:r>
    </w:p>
    <w:p>
      <w:pPr>
        <w:spacing w:before="120" w:after="120" w:line="340" w:lineRule="exact"/>
        <w:ind w:firstLine="720"/>
        <w:contextualSpacing/>
        <w:jc w:val="both"/>
        <w:rPr>
          <w:spacing w:val="-2"/>
          <w:sz w:val="28"/>
          <w:szCs w:val="28"/>
          <w:lang w:val="vi-VN"/>
        </w:rPr>
      </w:pPr>
      <w:r>
        <w:rPr>
          <w:b/>
          <w:bCs/>
          <w:color w:val="000000" w:themeColor="text1"/>
          <w:sz w:val="28"/>
          <w:szCs w:val="28"/>
          <w:lang w:val="vi-VN"/>
        </w:rPr>
        <w:t>-</w:t>
      </w:r>
      <w:r>
        <w:rPr>
          <w:b/>
          <w:bCs/>
          <w:sz w:val="28"/>
          <w:szCs w:val="28"/>
          <w:lang w:val="vi-VN"/>
        </w:rPr>
        <w:t xml:space="preserve"> </w:t>
      </w:r>
      <w:r>
        <w:rPr>
          <w:rStyle w:val="Strong"/>
          <w:b w:val="0"/>
          <w:bCs w:val="0"/>
          <w:sz w:val="28"/>
          <w:szCs w:val="28"/>
          <w:lang w:val="vi-VN"/>
        </w:rPr>
        <w:t>Tiềm năng về đất đai, lao động chưa được khai thác hiệu quả</w:t>
      </w:r>
      <w:r>
        <w:rPr>
          <w:bCs/>
          <w:sz w:val="28"/>
          <w:szCs w:val="28"/>
          <w:lang w:val="vi-VN"/>
        </w:rPr>
        <w:t>; thương</w:t>
      </w:r>
      <w:r>
        <w:rPr>
          <w:sz w:val="28"/>
          <w:szCs w:val="28"/>
          <w:lang w:val="vi-VN"/>
        </w:rPr>
        <w:t xml:space="preserve"> mại, dịch vụ phát triển chưa tương xứng với lợi thế.</w:t>
      </w:r>
      <w:r>
        <w:rPr>
          <w:color w:val="000000" w:themeColor="text1"/>
          <w:sz w:val="28"/>
          <w:szCs w:val="28"/>
          <w:lang w:val="vi-VN"/>
        </w:rPr>
        <w:t xml:space="preserve"> Chuyển dịch cơ cấu lao động chậm so với yêu cầu.</w:t>
      </w:r>
    </w:p>
    <w:p>
      <w:pPr>
        <w:spacing w:before="120" w:after="120" w:line="340" w:lineRule="exact"/>
        <w:ind w:firstLine="720"/>
        <w:jc w:val="both"/>
        <w:rPr>
          <w:color w:val="000000" w:themeColor="text1"/>
          <w:sz w:val="28"/>
          <w:szCs w:val="28"/>
          <w:lang w:val="vi-VN"/>
        </w:rPr>
      </w:pPr>
      <w:r>
        <w:rPr>
          <w:bCs/>
          <w:noProof/>
          <w:color w:val="000000" w:themeColor="text1"/>
          <w:sz w:val="28"/>
          <w:szCs w:val="28"/>
          <w:lang w:val="vi-VN"/>
        </w:rPr>
        <w:t xml:space="preserve">- Kết quả xây dựng đô thị văn minh, nông thôn mới nâng cao </w:t>
      </w:r>
      <w:r>
        <w:rPr>
          <w:color w:val="000000" w:themeColor="text1"/>
          <w:sz w:val="28"/>
          <w:szCs w:val="28"/>
          <w:lang w:val="vi-VN"/>
        </w:rPr>
        <w:t>tại các thôn, tổ dân phố chưa đồng đều. Sản phẩm OCOP đạt số lượng ít.</w:t>
      </w:r>
    </w:p>
    <w:p>
      <w:pPr>
        <w:spacing w:before="120" w:after="120" w:line="340" w:lineRule="exact"/>
        <w:ind w:firstLine="720"/>
        <w:jc w:val="both"/>
        <w:rPr>
          <w:sz w:val="28"/>
          <w:szCs w:val="28"/>
        </w:rPr>
      </w:pPr>
      <w:r>
        <w:rPr>
          <w:color w:val="000000" w:themeColor="text1"/>
          <w:sz w:val="28"/>
          <w:szCs w:val="28"/>
          <w:lang w:val="vi-VN"/>
        </w:rPr>
        <w:t xml:space="preserve">- Thu ngân sách trên địa bàn gặp nhiều khó khăn, đang còn </w:t>
      </w:r>
      <w:r>
        <w:rPr>
          <w:color w:val="000000" w:themeColor="text1"/>
          <w:sz w:val="28"/>
          <w:szCs w:val="28"/>
        </w:rPr>
        <w:t>phụ</w:t>
      </w:r>
      <w:r>
        <w:rPr>
          <w:color w:val="000000" w:themeColor="text1"/>
          <w:sz w:val="28"/>
          <w:szCs w:val="28"/>
          <w:lang w:val="vi-VN"/>
        </w:rPr>
        <w:t xml:space="preserve"> thuộc bổ sung cân đối chi thường xuyên từ ngân sách cấp trên; vốn đầu tư phát triển</w:t>
      </w:r>
      <w:r>
        <w:rPr>
          <w:sz w:val="28"/>
          <w:szCs w:val="28"/>
          <w:lang w:val="vi-VN"/>
        </w:rPr>
        <w:t xml:space="preserve"> </w:t>
      </w:r>
      <w:r>
        <w:rPr>
          <w:sz w:val="28"/>
          <w:szCs w:val="28"/>
        </w:rPr>
        <w:t>chủ yếu từ tỷ lệ điều tiết cấp quyền sử dụng đất.</w:t>
      </w:r>
    </w:p>
    <w:p>
      <w:pPr>
        <w:spacing w:before="120" w:after="120" w:line="340" w:lineRule="exact"/>
        <w:ind w:firstLine="720"/>
        <w:jc w:val="both"/>
        <w:rPr>
          <w:color w:val="000000" w:themeColor="text1"/>
          <w:sz w:val="28"/>
          <w:szCs w:val="28"/>
        </w:rPr>
      </w:pPr>
      <w:r>
        <w:rPr>
          <w:b/>
          <w:color w:val="000000" w:themeColor="text1"/>
          <w:sz w:val="28"/>
          <w:szCs w:val="28"/>
          <w:lang w:val="vi-VN"/>
        </w:rPr>
        <w:t xml:space="preserve">- </w:t>
      </w:r>
      <w:r>
        <w:rPr>
          <w:rStyle w:val="Strong"/>
          <w:b w:val="0"/>
          <w:sz w:val="28"/>
          <w:szCs w:val="28"/>
          <w:lang w:val="vi-VN"/>
        </w:rPr>
        <w:t>Hạ tầng một số khu dân cư còn chưa đồng bộ</w:t>
      </w:r>
      <w:r>
        <w:rPr>
          <w:bCs/>
          <w:sz w:val="28"/>
          <w:szCs w:val="28"/>
          <w:lang w:val="vi-VN"/>
        </w:rPr>
        <w:t>;</w:t>
      </w:r>
      <w:r>
        <w:rPr>
          <w:sz w:val="28"/>
          <w:szCs w:val="28"/>
          <w:lang w:val="vi-VN"/>
        </w:rPr>
        <w:t xml:space="preserve"> tình trạng vi phạm trật tự xây dựng, vệ sinh môi trường, đất đai còn xảy ra.</w:t>
      </w:r>
      <w:r>
        <w:rPr>
          <w:color w:val="000000" w:themeColor="text1"/>
          <w:sz w:val="28"/>
          <w:szCs w:val="28"/>
          <w:lang w:val="vi-VN"/>
        </w:rPr>
        <w:t xml:space="preserve"> Vốn đầu tư vào hạ tầng phục vụ sản xuất nông nghiệp còn khiêm tốn, khó khăn trong ứng dụng các tiến bộ khoa học kỹ thuật, liên kết với doanh nghiệp…</w:t>
      </w:r>
    </w:p>
    <w:p>
      <w:pPr>
        <w:widowControl w:val="0"/>
        <w:pBdr>
          <w:top w:val="dotted" w:sz="4" w:space="0" w:color="FFFFFF"/>
          <w:left w:val="dotted" w:sz="4" w:space="0" w:color="FFFFFF"/>
          <w:bottom w:val="dotted" w:sz="4" w:space="3" w:color="FFFFFF"/>
          <w:right w:val="dotted" w:sz="4" w:space="29" w:color="FFFFFF"/>
        </w:pBdr>
        <w:shd w:val="clear" w:color="auto" w:fill="FFFFFF"/>
        <w:ind w:firstLine="709"/>
        <w:jc w:val="both"/>
        <w:rPr>
          <w:color w:val="000000"/>
          <w:sz w:val="28"/>
          <w:szCs w:val="28"/>
        </w:rPr>
      </w:pPr>
      <w:r>
        <w:rPr>
          <w:color w:val="000000"/>
          <w:sz w:val="28"/>
          <w:szCs w:val="28"/>
        </w:rPr>
        <w:t>- Công tác bồi thường, hỗ trợ và tái định cư các dự án còn gặp nhiều khó khăn làm ảnh hưởng đến tiến độ dự án.</w:t>
      </w:r>
    </w:p>
    <w:p>
      <w:pPr>
        <w:spacing w:before="120" w:after="120" w:line="340" w:lineRule="exact"/>
        <w:ind w:firstLine="720"/>
        <w:jc w:val="both"/>
        <w:rPr>
          <w:color w:val="000000" w:themeColor="text1"/>
          <w:sz w:val="28"/>
          <w:szCs w:val="28"/>
          <w:shd w:val="clear" w:color="auto" w:fill="FFFFFF"/>
          <w:lang w:val="vi-VN"/>
        </w:rPr>
      </w:pPr>
      <w:r>
        <w:rPr>
          <w:color w:val="000000" w:themeColor="text1"/>
          <w:sz w:val="28"/>
          <w:szCs w:val="28"/>
          <w:lang w:val="vi-VN"/>
        </w:rPr>
        <w:t>- Việc ứng dụng công nghệ thông tin, trang thiết bị phục vụ công tác cải cách hành chính chưa đáp ứng yêu cầu đề ra</w:t>
      </w:r>
      <w:r>
        <w:rPr>
          <w:color w:val="000000" w:themeColor="text1"/>
          <w:sz w:val="28"/>
          <w:szCs w:val="28"/>
          <w:shd w:val="clear" w:color="auto" w:fill="FFFFFF"/>
          <w:lang w:val="vi-VN"/>
        </w:rPr>
        <w:t>.</w:t>
      </w:r>
    </w:p>
    <w:p>
      <w:pPr>
        <w:spacing w:before="120" w:after="120" w:line="340" w:lineRule="exact"/>
        <w:ind w:firstLine="720"/>
        <w:jc w:val="both"/>
        <w:rPr>
          <w:bCs/>
          <w:spacing w:val="-2"/>
          <w:sz w:val="28"/>
          <w:szCs w:val="28"/>
          <w:lang w:val="de-DE"/>
        </w:rPr>
      </w:pPr>
      <w:r>
        <w:rPr>
          <w:bCs/>
          <w:spacing w:val="-2"/>
          <w:sz w:val="28"/>
          <w:szCs w:val="28"/>
          <w:lang w:val="de-DE"/>
        </w:rPr>
        <w:t>- C</w:t>
      </w:r>
      <w:r>
        <w:rPr>
          <w:spacing w:val="-2"/>
          <w:sz w:val="28"/>
          <w:szCs w:val="28"/>
          <w:lang w:val="vi-VN"/>
        </w:rPr>
        <w:t xml:space="preserve">ơ sở vật chất và các thiết chế văn hóa đầu tư chưa đồng bộ, </w:t>
      </w:r>
      <w:r>
        <w:rPr>
          <w:sz w:val="28"/>
          <w:szCs w:val="28"/>
          <w:lang w:val="vi-VN"/>
        </w:rPr>
        <w:t>một số thôn</w:t>
      </w:r>
      <w:r>
        <w:rPr>
          <w:sz w:val="28"/>
          <w:szCs w:val="28"/>
        </w:rPr>
        <w:t xml:space="preserve"> </w:t>
      </w:r>
      <w:r>
        <w:rPr>
          <w:sz w:val="28"/>
          <w:szCs w:val="28"/>
          <w:lang w:val="vi-VN"/>
        </w:rPr>
        <w:t>còn thiếu thiết chế văn hóa, thể thao</w:t>
      </w:r>
      <w:r>
        <w:rPr>
          <w:spacing w:val="-2"/>
          <w:sz w:val="28"/>
          <w:szCs w:val="28"/>
          <w:lang w:val="vi-VN"/>
        </w:rPr>
        <w:t>.</w:t>
      </w:r>
      <w:r>
        <w:rPr>
          <w:bCs/>
          <w:spacing w:val="-2"/>
          <w:sz w:val="28"/>
          <w:szCs w:val="28"/>
          <w:lang w:val="de-DE"/>
        </w:rPr>
        <w:t xml:space="preserve"> </w:t>
      </w:r>
    </w:p>
    <w:p>
      <w:pPr>
        <w:spacing w:before="120" w:after="120" w:line="340" w:lineRule="exact"/>
        <w:ind w:firstLine="720"/>
        <w:jc w:val="both"/>
        <w:rPr>
          <w:bCs/>
          <w:spacing w:val="-2"/>
          <w:sz w:val="28"/>
          <w:szCs w:val="28"/>
          <w:lang w:val="de-DE"/>
        </w:rPr>
      </w:pPr>
      <w:r>
        <w:rPr>
          <w:bCs/>
          <w:spacing w:val="-2"/>
          <w:sz w:val="28"/>
          <w:szCs w:val="28"/>
          <w:lang w:val="de-DE"/>
        </w:rPr>
        <w:t>- Kết quả thực hiện chương trình MTQG về giảm nghèo chưa bền vững.</w:t>
      </w:r>
    </w:p>
    <w:p>
      <w:pPr>
        <w:snapToGrid w:val="0"/>
        <w:spacing w:before="120" w:after="120" w:line="340" w:lineRule="exact"/>
        <w:ind w:firstLine="720"/>
        <w:jc w:val="both"/>
        <w:rPr>
          <w:rFonts w:eastAsia="Calibri"/>
          <w:b/>
          <w:sz w:val="28"/>
          <w:szCs w:val="28"/>
          <w:lang w:val="de-DE"/>
        </w:rPr>
      </w:pPr>
      <w:r>
        <w:rPr>
          <w:rFonts w:eastAsia="Calibri"/>
          <w:b/>
          <w:sz w:val="28"/>
          <w:szCs w:val="28"/>
          <w:lang w:val="de-DE"/>
        </w:rPr>
        <w:t>2. Về quốc phòng - an ninh</w:t>
      </w:r>
    </w:p>
    <w:p>
      <w:pPr>
        <w:pStyle w:val="Heading3"/>
        <w:spacing w:before="120" w:after="120" w:line="340" w:lineRule="exact"/>
        <w:ind w:firstLine="720"/>
        <w:rPr>
          <w:b w:val="0"/>
          <w:bCs/>
          <w:noProof/>
          <w:color w:val="000000"/>
          <w:lang w:val="id-ID"/>
        </w:rPr>
      </w:pPr>
      <w:r>
        <w:rPr>
          <w:b w:val="0"/>
          <w:bCs/>
          <w:color w:val="000000"/>
        </w:rPr>
        <w:t>Công tác đảm bảo an ninh trật tự mặc dù thường xuyên được quan tâm nhưng vẫn còn</w:t>
      </w:r>
      <w:r>
        <w:rPr>
          <w:b w:val="0"/>
          <w:bCs/>
          <w:color w:val="000000"/>
          <w:lang w:val="vi-VN"/>
        </w:rPr>
        <w:t xml:space="preserve"> </w:t>
      </w:r>
      <w:r>
        <w:rPr>
          <w:b w:val="0"/>
          <w:bCs/>
          <w:color w:val="000000"/>
        </w:rPr>
        <w:t>tiềm ẩn, nguy cơ, yếu tố phức tạp trên một số lĩnh vực như an ninh trên không gian mạng, tội phạm lừa đảo, ma túy..</w:t>
      </w:r>
      <w:r>
        <w:rPr>
          <w:b w:val="0"/>
          <w:bCs/>
          <w:noProof/>
          <w:color w:val="000000"/>
          <w:lang w:val="id-ID"/>
        </w:rPr>
        <w:t>.</w:t>
      </w:r>
    </w:p>
    <w:p>
      <w:pPr>
        <w:pStyle w:val="Heading3"/>
        <w:spacing w:before="120" w:after="120" w:line="340" w:lineRule="exact"/>
        <w:ind w:firstLine="720"/>
        <w:rPr>
          <w:lang w:val="pt-BR"/>
        </w:rPr>
      </w:pPr>
      <w:r>
        <w:rPr>
          <w:lang w:val="pt-BR"/>
        </w:rPr>
        <w:t>IV. NGUYÊN NHÂN</w:t>
      </w:r>
    </w:p>
    <w:p>
      <w:pPr>
        <w:spacing w:before="120" w:after="120" w:line="340" w:lineRule="exact"/>
        <w:ind w:firstLine="720"/>
        <w:jc w:val="both"/>
        <w:rPr>
          <w:i/>
          <w:color w:val="000000" w:themeColor="text1"/>
          <w:sz w:val="28"/>
          <w:szCs w:val="28"/>
        </w:rPr>
      </w:pPr>
      <w:r>
        <w:rPr>
          <w:iCs/>
          <w:color w:val="000000" w:themeColor="text1"/>
          <w:sz w:val="28"/>
          <w:szCs w:val="28"/>
          <w:lang w:val="sv-SE"/>
        </w:rPr>
        <w:t>1. Nguyên nhân khách quan</w:t>
      </w:r>
      <w:r>
        <w:rPr>
          <w:iCs/>
          <w:color w:val="000000" w:themeColor="text1"/>
          <w:sz w:val="28"/>
          <w:szCs w:val="28"/>
          <w:lang w:val="vi-VN"/>
        </w:rPr>
        <w:t>:</w:t>
      </w:r>
      <w:r>
        <w:rPr>
          <w:i/>
          <w:color w:val="000000" w:themeColor="text1"/>
          <w:sz w:val="28"/>
          <w:szCs w:val="28"/>
          <w:lang w:val="vi-VN"/>
        </w:rPr>
        <w:t xml:space="preserve"> </w:t>
      </w:r>
    </w:p>
    <w:p>
      <w:pPr>
        <w:spacing w:before="120" w:after="120" w:line="340" w:lineRule="exact"/>
        <w:ind w:firstLine="720"/>
        <w:jc w:val="both"/>
        <w:rPr>
          <w:iCs/>
          <w:color w:val="000000" w:themeColor="text1"/>
          <w:sz w:val="28"/>
          <w:szCs w:val="28"/>
          <w:lang w:val="sv-SE"/>
        </w:rPr>
      </w:pPr>
      <w:r>
        <w:rPr>
          <w:iCs/>
          <w:color w:val="000000" w:themeColor="text1"/>
          <w:sz w:val="28"/>
          <w:szCs w:val="28"/>
          <w:lang w:val="sv-SE"/>
        </w:rPr>
        <w:lastRenderedPageBreak/>
        <w:t>- Địa bàn thường xuyên chịu tác động của thiên tai, biến đổi khí hậu; dịch bệnh xảy ra trên đàn gia súc gia cầm; giá cả vật tư đầu vào cho sản xuất tăng cao, giá cả một</w:t>
      </w:r>
      <w:r>
        <w:rPr>
          <w:iCs/>
          <w:color w:val="000000" w:themeColor="text1"/>
          <w:sz w:val="28"/>
          <w:szCs w:val="28"/>
          <w:lang w:val="vi-VN"/>
        </w:rPr>
        <w:t xml:space="preserve"> số</w:t>
      </w:r>
      <w:r>
        <w:rPr>
          <w:iCs/>
          <w:color w:val="000000" w:themeColor="text1"/>
          <w:sz w:val="28"/>
          <w:szCs w:val="28"/>
          <w:lang w:val="sv-SE"/>
        </w:rPr>
        <w:t xml:space="preserve"> mặt hàng nông sản giảm sâu</w:t>
      </w:r>
      <w:r>
        <w:rPr>
          <w:iCs/>
          <w:color w:val="000000" w:themeColor="text1"/>
          <w:sz w:val="28"/>
          <w:szCs w:val="28"/>
          <w:lang w:val="vi-VN"/>
        </w:rPr>
        <w:t>; đ</w:t>
      </w:r>
      <w:r>
        <w:rPr>
          <w:iCs/>
          <w:color w:val="000000" w:themeColor="text1"/>
          <w:sz w:val="28"/>
          <w:szCs w:val="28"/>
          <w:lang w:val="sv-SE"/>
        </w:rPr>
        <w:t>ại dịch Covid-19 bùng phát trên diện rộng, thời gian kéo dài làm ảnh hưởng lớn đến phát triển kinh tế - xã hội và đời</w:t>
      </w:r>
      <w:r>
        <w:rPr>
          <w:iCs/>
          <w:color w:val="000000" w:themeColor="text1"/>
          <w:sz w:val="28"/>
          <w:szCs w:val="28"/>
          <w:lang w:val="vi-VN"/>
        </w:rPr>
        <w:t xml:space="preserve"> sống của </w:t>
      </w:r>
      <w:r>
        <w:rPr>
          <w:iCs/>
          <w:color w:val="000000" w:themeColor="text1"/>
          <w:sz w:val="28"/>
          <w:szCs w:val="28"/>
          <w:lang w:val="sv-SE"/>
        </w:rPr>
        <w:t>người dân.</w:t>
      </w:r>
    </w:p>
    <w:p>
      <w:pPr>
        <w:spacing w:before="120" w:after="120" w:line="340" w:lineRule="exact"/>
        <w:ind w:firstLine="720"/>
        <w:jc w:val="both"/>
        <w:rPr>
          <w:color w:val="000000" w:themeColor="text1"/>
          <w:sz w:val="28"/>
          <w:szCs w:val="28"/>
          <w:lang w:val="sv-SE"/>
        </w:rPr>
      </w:pPr>
      <w:r>
        <w:rPr>
          <w:sz w:val="28"/>
          <w:szCs w:val="28"/>
        </w:rPr>
        <w:t xml:space="preserve">- </w:t>
      </w:r>
      <w:r>
        <w:rPr>
          <w:sz w:val="28"/>
          <w:szCs w:val="28"/>
          <w:lang w:val="vi-VN"/>
        </w:rPr>
        <w:t xml:space="preserve">Việc </w:t>
      </w:r>
      <w:r>
        <w:rPr>
          <w:sz w:val="28"/>
          <w:szCs w:val="28"/>
        </w:rPr>
        <w:t>sắp xếp đơn vị hành chính và tổ chức chính quyền địa phương 02 cấp</w:t>
      </w:r>
      <w:r>
        <w:rPr>
          <w:sz w:val="28"/>
          <w:szCs w:val="28"/>
          <w:lang w:val="vi-VN"/>
        </w:rPr>
        <w:t xml:space="preserve"> ít nhiều ảnh hưởng đến </w:t>
      </w:r>
      <w:r>
        <w:rPr>
          <w:sz w:val="28"/>
          <w:szCs w:val="28"/>
        </w:rPr>
        <w:t xml:space="preserve">thời gian, tiến độ thực hiện nhiệm vụ cũng như </w:t>
      </w:r>
      <w:r>
        <w:rPr>
          <w:sz w:val="28"/>
          <w:szCs w:val="28"/>
          <w:lang w:val="vi-VN"/>
        </w:rPr>
        <w:t xml:space="preserve">tư tưởng </w:t>
      </w:r>
      <w:r>
        <w:rPr>
          <w:sz w:val="28"/>
          <w:szCs w:val="28"/>
        </w:rPr>
        <w:t xml:space="preserve">của </w:t>
      </w:r>
      <w:r>
        <w:rPr>
          <w:sz w:val="28"/>
          <w:szCs w:val="28"/>
          <w:lang w:val="vi-VN"/>
        </w:rPr>
        <w:t>một số cán bộ, công chức</w:t>
      </w:r>
      <w:r>
        <w:rPr>
          <w:sz w:val="28"/>
          <w:szCs w:val="28"/>
        </w:rPr>
        <w:t>.</w:t>
      </w:r>
    </w:p>
    <w:p>
      <w:pPr>
        <w:autoSpaceDE w:val="0"/>
        <w:autoSpaceDN w:val="0"/>
        <w:adjustRightInd w:val="0"/>
        <w:spacing w:before="120" w:after="120" w:line="340" w:lineRule="exact"/>
        <w:ind w:firstLine="720"/>
        <w:jc w:val="both"/>
        <w:rPr>
          <w:i/>
          <w:color w:val="000000" w:themeColor="text1"/>
          <w:sz w:val="28"/>
          <w:szCs w:val="28"/>
        </w:rPr>
      </w:pPr>
      <w:r>
        <w:rPr>
          <w:iCs/>
          <w:color w:val="000000" w:themeColor="text1"/>
          <w:sz w:val="28"/>
          <w:szCs w:val="28"/>
          <w:lang w:val="vi-VN"/>
        </w:rPr>
        <w:t>2. Nguyên nhân chủ quan:</w:t>
      </w:r>
      <w:r>
        <w:rPr>
          <w:i/>
          <w:color w:val="000000" w:themeColor="text1"/>
          <w:sz w:val="28"/>
          <w:szCs w:val="28"/>
          <w:lang w:val="vi-VN"/>
        </w:rPr>
        <w:t xml:space="preserve"> </w:t>
      </w:r>
    </w:p>
    <w:p>
      <w:pPr>
        <w:autoSpaceDE w:val="0"/>
        <w:autoSpaceDN w:val="0"/>
        <w:adjustRightInd w:val="0"/>
        <w:spacing w:before="120" w:after="120" w:line="340" w:lineRule="exact"/>
        <w:ind w:firstLine="720"/>
        <w:jc w:val="both"/>
        <w:rPr>
          <w:color w:val="000000" w:themeColor="text1"/>
          <w:sz w:val="28"/>
          <w:szCs w:val="28"/>
        </w:rPr>
      </w:pPr>
      <w:r>
        <w:rPr>
          <w:i/>
          <w:color w:val="000000" w:themeColor="text1"/>
          <w:sz w:val="28"/>
          <w:szCs w:val="28"/>
        </w:rPr>
        <w:t xml:space="preserve">- </w:t>
      </w:r>
      <w:r>
        <w:rPr>
          <w:color w:val="000000" w:themeColor="text1"/>
          <w:sz w:val="28"/>
          <w:szCs w:val="28"/>
          <w:lang w:val="sv-SE"/>
        </w:rPr>
        <w:t>Chưa dự báo hết</w:t>
      </w:r>
      <w:r>
        <w:rPr>
          <w:color w:val="000000" w:themeColor="text1"/>
          <w:sz w:val="28"/>
          <w:szCs w:val="28"/>
          <w:lang w:val="vi-VN"/>
        </w:rPr>
        <w:t xml:space="preserve"> </w:t>
      </w:r>
      <w:r>
        <w:rPr>
          <w:color w:val="000000" w:themeColor="text1"/>
          <w:sz w:val="28"/>
          <w:szCs w:val="28"/>
          <w:lang w:val="sv-SE"/>
        </w:rPr>
        <w:t>được những khó khăn, thách thức</w:t>
      </w:r>
      <w:r>
        <w:rPr>
          <w:color w:val="000000" w:themeColor="text1"/>
          <w:sz w:val="28"/>
          <w:szCs w:val="28"/>
          <w:lang w:val="vi-VN"/>
        </w:rPr>
        <w:t xml:space="preserve"> trong phát triển kinh tế; </w:t>
      </w:r>
      <w:r>
        <w:rPr>
          <w:color w:val="000000" w:themeColor="text1"/>
          <w:sz w:val="28"/>
          <w:szCs w:val="28"/>
          <w:lang w:val="nb-NO"/>
        </w:rPr>
        <w:t>thực hiện các mũi đột phá, các nhiệm vụ trọng tâm còn thiếu giải pháp đồng bộ</w:t>
      </w:r>
      <w:r>
        <w:rPr>
          <w:color w:val="000000" w:themeColor="text1"/>
          <w:sz w:val="28"/>
          <w:szCs w:val="28"/>
          <w:lang w:val="vi-VN"/>
        </w:rPr>
        <w:t>,</w:t>
      </w:r>
      <w:r>
        <w:rPr>
          <w:color w:val="000000" w:themeColor="text1"/>
          <w:sz w:val="28"/>
          <w:szCs w:val="28"/>
          <w:lang w:val="nb-NO"/>
        </w:rPr>
        <w:t xml:space="preserve"> hiệu</w:t>
      </w:r>
      <w:r>
        <w:rPr>
          <w:color w:val="000000" w:themeColor="text1"/>
          <w:sz w:val="28"/>
          <w:szCs w:val="28"/>
          <w:lang w:val="vi-VN"/>
        </w:rPr>
        <w:t xml:space="preserve"> quả. Công tác phối hợp của một số tổ chức đoàn thể chưa đồng bộ, một số phong trào thi đua, cuộc vận động </w:t>
      </w:r>
      <w:r>
        <w:rPr>
          <w:color w:val="000000" w:themeColor="text1"/>
          <w:sz w:val="28"/>
          <w:szCs w:val="28"/>
        </w:rPr>
        <w:t xml:space="preserve">đạt </w:t>
      </w:r>
      <w:r>
        <w:rPr>
          <w:color w:val="000000" w:themeColor="text1"/>
          <w:sz w:val="28"/>
          <w:szCs w:val="28"/>
          <w:lang w:val="vi-VN"/>
        </w:rPr>
        <w:t xml:space="preserve">hiệu quả chưa cao, chưa tạo </w:t>
      </w:r>
      <w:r>
        <w:rPr>
          <w:color w:val="000000" w:themeColor="text1"/>
          <w:sz w:val="28"/>
          <w:szCs w:val="28"/>
        </w:rPr>
        <w:t xml:space="preserve">được sự </w:t>
      </w:r>
      <w:r>
        <w:rPr>
          <w:color w:val="000000" w:themeColor="text1"/>
          <w:sz w:val="28"/>
          <w:szCs w:val="28"/>
          <w:lang w:val="vi-VN"/>
        </w:rPr>
        <w:t>chuyển biến mạnh mẽ trong đoàn viên, hội viên; vai trò chủ thể Nhân dân trong xây dựng nông thôn mới ở một số thôn chưa rõ nét; công tác kiểm tra, giám sát, hướng dẫn, đôn đốc chưa thường xuyên, việc nắm và dự báo hình</w:t>
      </w:r>
      <w:r>
        <w:rPr>
          <w:color w:val="000000" w:themeColor="text1"/>
          <w:sz w:val="28"/>
          <w:szCs w:val="28"/>
        </w:rPr>
        <w:t xml:space="preserve"> hình</w:t>
      </w:r>
      <w:r>
        <w:rPr>
          <w:color w:val="000000" w:themeColor="text1"/>
          <w:sz w:val="28"/>
          <w:szCs w:val="28"/>
          <w:lang w:val="vi-VN"/>
        </w:rPr>
        <w:t xml:space="preserve"> một số vụ việc </w:t>
      </w:r>
      <w:r>
        <w:rPr>
          <w:color w:val="000000" w:themeColor="text1"/>
          <w:sz w:val="28"/>
          <w:szCs w:val="28"/>
        </w:rPr>
        <w:t xml:space="preserve">còn </w:t>
      </w:r>
      <w:r>
        <w:rPr>
          <w:color w:val="000000" w:themeColor="text1"/>
          <w:sz w:val="28"/>
          <w:szCs w:val="28"/>
          <w:lang w:val="vi-VN"/>
        </w:rPr>
        <w:t>chậm, giải quyết còn lúng túng, kéo dài.</w:t>
      </w:r>
    </w:p>
    <w:p>
      <w:pPr>
        <w:spacing w:before="80" w:after="80" w:line="340" w:lineRule="exact"/>
        <w:ind w:firstLine="709"/>
        <w:jc w:val="both"/>
        <w:rPr>
          <w:sz w:val="28"/>
          <w:szCs w:val="28"/>
        </w:rPr>
      </w:pPr>
      <w:r>
        <w:rPr>
          <w:sz w:val="28"/>
          <w:szCs w:val="28"/>
        </w:rPr>
        <w:t>- Sau khi thực hiện mô hình chính quyền địa phương 02 cấp, trong khi khối lượng công việc lớn, nhiều lĩnh vực cán bộ chưa được đào tạo nên trong quá trình xử lý còn gặp nhiều khó khăn.</w:t>
      </w:r>
    </w:p>
    <w:p>
      <w:pPr>
        <w:widowControl w:val="0"/>
        <w:spacing w:after="80"/>
        <w:ind w:firstLine="567"/>
        <w:jc w:val="both"/>
        <w:rPr>
          <w:sz w:val="2"/>
          <w:szCs w:val="28"/>
        </w:rPr>
      </w:pPr>
    </w:p>
    <w:p>
      <w:pPr>
        <w:pStyle w:val="Heading2"/>
        <w:spacing w:before="0"/>
        <w:jc w:val="center"/>
        <w:rPr>
          <w:sz w:val="28"/>
          <w:szCs w:val="28"/>
          <w:lang w:val="nl-NL"/>
        </w:rPr>
      </w:pPr>
      <w:r>
        <w:rPr>
          <w:sz w:val="28"/>
          <w:szCs w:val="28"/>
          <w:lang w:val="nl-NL"/>
        </w:rPr>
        <w:t>Phần thứ hai</w:t>
      </w:r>
    </w:p>
    <w:p>
      <w:pPr>
        <w:pStyle w:val="Heading2"/>
        <w:spacing w:before="0"/>
        <w:jc w:val="center"/>
        <w:rPr>
          <w:sz w:val="28"/>
          <w:szCs w:val="28"/>
          <w:lang w:val="nl-NL"/>
        </w:rPr>
      </w:pPr>
      <w:r>
        <w:rPr>
          <w:sz w:val="28"/>
          <w:szCs w:val="28"/>
          <w:lang w:val="nl-NL"/>
        </w:rPr>
        <w:t xml:space="preserve">KẾ HOẠCH PHÁT TRIỂN KINH TẾ - XÃ HỘI 5 NĂM, </w:t>
      </w:r>
    </w:p>
    <w:p>
      <w:pPr>
        <w:pStyle w:val="Heading2"/>
        <w:spacing w:before="0"/>
        <w:jc w:val="center"/>
        <w:rPr>
          <w:sz w:val="28"/>
          <w:szCs w:val="28"/>
          <w:lang w:val="nl-NL"/>
        </w:rPr>
      </w:pPr>
      <w:r>
        <w:rPr>
          <w:sz w:val="28"/>
          <w:szCs w:val="28"/>
          <w:lang w:val="nl-NL"/>
        </w:rPr>
        <w:t>GIAI ĐOẠN 2026 - 2030</w:t>
      </w:r>
    </w:p>
    <w:p>
      <w:pPr>
        <w:spacing w:after="80"/>
        <w:ind w:firstLine="720"/>
        <w:jc w:val="both"/>
        <w:rPr>
          <w:sz w:val="2"/>
          <w:szCs w:val="28"/>
          <w:lang w:val="nl-NL"/>
        </w:rPr>
      </w:pPr>
    </w:p>
    <w:p>
      <w:pPr>
        <w:pStyle w:val="Heading3"/>
        <w:spacing w:before="120" w:after="120" w:line="340" w:lineRule="exact"/>
        <w:ind w:firstLine="720"/>
        <w:jc w:val="both"/>
        <w:rPr>
          <w:lang w:val="nl-NL"/>
        </w:rPr>
      </w:pPr>
      <w:r>
        <w:rPr>
          <w:lang w:val="nl-NL"/>
        </w:rPr>
        <w:t>I. BỐI CẢNH, TÌNH HÌNH</w:t>
      </w:r>
    </w:p>
    <w:p>
      <w:pPr>
        <w:spacing w:before="120" w:after="120" w:line="340" w:lineRule="exact"/>
        <w:ind w:firstLine="720"/>
        <w:jc w:val="both"/>
        <w:rPr>
          <w:sz w:val="28"/>
          <w:szCs w:val="28"/>
        </w:rPr>
      </w:pPr>
      <w:r>
        <w:rPr>
          <w:color w:val="000000" w:themeColor="text1"/>
          <w:sz w:val="28"/>
          <w:szCs w:val="28"/>
          <w:lang w:val="vi-VN"/>
        </w:rPr>
        <w:t>Trong những năm tới, xung đột vũ trang và chiến tranh thương mại còn kéo dài, xu thế toàn cầu hóa, hội nhập quốc tế ngày càng sâu rộng;</w:t>
      </w:r>
      <w:r>
        <w:rPr>
          <w:color w:val="000000" w:themeColor="text1"/>
          <w:sz w:val="28"/>
          <w:szCs w:val="28"/>
        </w:rPr>
        <w:t xml:space="preserve"> cùng với sự phát triển của</w:t>
      </w:r>
      <w:r>
        <w:rPr>
          <w:color w:val="000000" w:themeColor="text1"/>
          <w:sz w:val="28"/>
          <w:szCs w:val="28"/>
          <w:lang w:val="vi-VN"/>
        </w:rPr>
        <w:t xml:space="preserve"> khoa học, công nghệ</w:t>
      </w:r>
      <w:r>
        <w:rPr>
          <w:color w:val="000000" w:themeColor="text1"/>
          <w:sz w:val="28"/>
          <w:szCs w:val="28"/>
        </w:rPr>
        <w:t xml:space="preserve"> và</w:t>
      </w:r>
      <w:r>
        <w:rPr>
          <w:color w:val="000000" w:themeColor="text1"/>
          <w:sz w:val="28"/>
          <w:szCs w:val="28"/>
          <w:lang w:val="vi-VN"/>
        </w:rPr>
        <w:t xml:space="preserve"> chuyển đổi số ngày càng tác động </w:t>
      </w:r>
      <w:r>
        <w:rPr>
          <w:color w:val="000000" w:themeColor="text1"/>
          <w:sz w:val="28"/>
          <w:szCs w:val="28"/>
        </w:rPr>
        <w:t>mạnh mẽ</w:t>
      </w:r>
      <w:r>
        <w:rPr>
          <w:color w:val="000000" w:themeColor="text1"/>
          <w:sz w:val="28"/>
          <w:szCs w:val="28"/>
          <w:lang w:val="vi-VN"/>
        </w:rPr>
        <w:t>, trực tiếp, toàn diện đến mọi mặt của đời sống kinh tế - xã hội, vừa tạo thời cơ, vừa đặt ra nhiều thách thức</w:t>
      </w:r>
      <w:r>
        <w:rPr>
          <w:color w:val="000000" w:themeColor="text1"/>
          <w:sz w:val="28"/>
          <w:szCs w:val="28"/>
        </w:rPr>
        <w:t xml:space="preserve">. </w:t>
      </w:r>
      <w:r>
        <w:rPr>
          <w:color w:val="000000" w:themeColor="text1"/>
          <w:sz w:val="28"/>
          <w:szCs w:val="28"/>
          <w:lang w:val="vi-VN"/>
        </w:rPr>
        <w:t>Đất nước, tỉnh nhà đạt được những thành tựu to lớn sau gần 40 năm đổi mới</w:t>
      </w:r>
      <w:r>
        <w:rPr>
          <w:color w:val="000000" w:themeColor="text1"/>
          <w:sz w:val="28"/>
          <w:szCs w:val="28"/>
        </w:rPr>
        <w:t>,</w:t>
      </w:r>
      <w:r>
        <w:rPr>
          <w:color w:val="000000" w:themeColor="text1"/>
          <w:sz w:val="28"/>
          <w:szCs w:val="28"/>
          <w:lang w:val="vi-VN"/>
        </w:rPr>
        <w:t xml:space="preserve"> tạo thế lực mới cho sự phát triển toàn diện trong kỷ nguyên “</w:t>
      </w:r>
      <w:r>
        <w:rPr>
          <w:i/>
          <w:iCs/>
          <w:color w:val="000000" w:themeColor="text1"/>
          <w:sz w:val="28"/>
          <w:szCs w:val="28"/>
          <w:lang w:val="vi-VN"/>
        </w:rPr>
        <w:t>vươn mình của dân tộc</w:t>
      </w:r>
      <w:r>
        <w:rPr>
          <w:color w:val="000000" w:themeColor="text1"/>
          <w:sz w:val="28"/>
          <w:szCs w:val="28"/>
          <w:lang w:val="vi-VN"/>
        </w:rPr>
        <w:t xml:space="preserve">”; </w:t>
      </w:r>
      <w:r>
        <w:rPr>
          <w:color w:val="000000" w:themeColor="text1"/>
          <w:spacing w:val="-2"/>
          <w:sz w:val="28"/>
          <w:szCs w:val="28"/>
          <w:lang w:val="vi-VN"/>
        </w:rPr>
        <w:t>các chủ trương, chính sách mới của Đảng, Nhà nước, của Tỉnh tiếp tục được triển khai có hiệu quả trong thời gian tới sẽ</w:t>
      </w:r>
      <w:r>
        <w:rPr>
          <w:color w:val="000000" w:themeColor="text1"/>
          <w:spacing w:val="-2"/>
          <w:sz w:val="28"/>
          <w:szCs w:val="28"/>
          <w:lang w:val="it-IT"/>
        </w:rPr>
        <w:t xml:space="preserve"> tạo thêm nguồn lực, thúc đẩy phát triển kinh tế - xã hội của địa phương</w:t>
      </w:r>
      <w:r>
        <w:rPr>
          <w:color w:val="000000" w:themeColor="text1"/>
          <w:sz w:val="28"/>
          <w:szCs w:val="28"/>
          <w:lang w:val="vi-VN"/>
        </w:rPr>
        <w:t>.</w:t>
      </w:r>
      <w:r>
        <w:rPr>
          <w:color w:val="000000" w:themeColor="text1"/>
          <w:spacing w:val="-2"/>
          <w:sz w:val="28"/>
          <w:szCs w:val="28"/>
          <w:lang w:val="vi-VN"/>
        </w:rPr>
        <w:t xml:space="preserve"> Tại địa phương, d</w:t>
      </w:r>
      <w:r>
        <w:rPr>
          <w:rFonts w:eastAsia="Arial"/>
          <w:color w:val="000000" w:themeColor="text1"/>
          <w:spacing w:val="-2"/>
          <w:sz w:val="28"/>
          <w:szCs w:val="28"/>
          <w:lang w:val="vi-VN"/>
        </w:rPr>
        <w:t>iễn biến thời tiết, thiên tai, dịch bệnh dự báo khó lường; tình hình an ninh trật tự, an toàn xã hội vẫn còn tiềm ẩn yếu tố phức tạp; lực lượng lao động, nhất là lao động trong lĩnh vực nông nghiệp có xu hướng già hóa</w:t>
      </w:r>
      <w:r>
        <w:rPr>
          <w:color w:val="000000" w:themeColor="text1"/>
          <w:spacing w:val="-2"/>
          <w:sz w:val="28"/>
          <w:szCs w:val="28"/>
          <w:lang w:val="vi-VN"/>
        </w:rPr>
        <w:t xml:space="preserve"> phần nào sẽ ảnh hưởng đến thực hiện các mục tiêu, nhiệm vụ đề ra</w:t>
      </w:r>
      <w:r>
        <w:rPr>
          <w:sz w:val="28"/>
          <w:szCs w:val="28"/>
          <w:lang w:val="vi-VN"/>
        </w:rPr>
        <w:t>.</w:t>
      </w:r>
      <w:r>
        <w:rPr>
          <w:color w:val="000000" w:themeColor="text1"/>
          <w:spacing w:val="-2"/>
          <w:sz w:val="28"/>
          <w:szCs w:val="28"/>
          <w:lang w:val="vi-VN"/>
        </w:rPr>
        <w:t xml:space="preserve"> T</w:t>
      </w:r>
      <w:r>
        <w:rPr>
          <w:sz w:val="28"/>
          <w:szCs w:val="28"/>
          <w:lang w:val="vi-VN"/>
        </w:rPr>
        <w:t xml:space="preserve">rong giai đoạn </w:t>
      </w:r>
      <w:r>
        <w:rPr>
          <w:sz w:val="28"/>
          <w:szCs w:val="28"/>
        </w:rPr>
        <w:t>tới</w:t>
      </w:r>
      <w:r>
        <w:rPr>
          <w:sz w:val="28"/>
          <w:szCs w:val="28"/>
          <w:lang w:val="vi-VN"/>
        </w:rPr>
        <w:t xml:space="preserve"> xã Thạch Hà có nhiều thuận lợi lớn để phát triển nhanh, toàn diện, bền vững; tuy nhiên cũng đứng trước không ít khó khăn, thách thức</w:t>
      </w:r>
      <w:r>
        <w:rPr>
          <w:sz w:val="28"/>
          <w:szCs w:val="28"/>
        </w:rPr>
        <w:t>.</w:t>
      </w:r>
    </w:p>
    <w:p>
      <w:pPr>
        <w:pStyle w:val="Heading3"/>
        <w:spacing w:before="120" w:after="120" w:line="340" w:lineRule="exact"/>
        <w:ind w:firstLine="720"/>
        <w:jc w:val="both"/>
        <w:rPr>
          <w:lang w:val="nl-NL"/>
        </w:rPr>
      </w:pPr>
      <w:r>
        <w:rPr>
          <w:lang w:val="nl-NL"/>
        </w:rPr>
        <w:lastRenderedPageBreak/>
        <w:t>II. MỤC TIÊU TỔNG QUÁT</w:t>
      </w:r>
    </w:p>
    <w:p>
      <w:pPr>
        <w:spacing w:before="120" w:after="120" w:line="340" w:lineRule="exact"/>
        <w:ind w:firstLine="720"/>
        <w:jc w:val="both"/>
        <w:rPr>
          <w:color w:val="000000" w:themeColor="text1"/>
          <w:sz w:val="28"/>
          <w:szCs w:val="28"/>
        </w:rPr>
      </w:pPr>
      <w:r>
        <w:rPr>
          <w:sz w:val="28"/>
          <w:szCs w:val="28"/>
        </w:rPr>
        <w:t xml:space="preserve">Đẩy mạnh phát triển tiểu thủ công nghiệp, nông nghiệp, thương mại, dịch vụ; xây dựng hệ thống kết cấu hạ tầng đồng bộ, từng bước hiện đại; chủ động thích ứng với biến đổi khí hậu, bảo vệ môi trường; </w:t>
      </w:r>
      <w:bookmarkStart w:id="2" w:name="_Hlk208305781"/>
      <w:r>
        <w:rPr>
          <w:sz w:val="28"/>
          <w:szCs w:val="28"/>
        </w:rPr>
        <w:t>phát huy giá trị văn hóa, con người và nguồn nhân lực chất lượng cao.</w:t>
      </w:r>
      <w:r>
        <w:rPr>
          <w:color w:val="000000" w:themeColor="text1"/>
          <w:sz w:val="28"/>
          <w:szCs w:val="28"/>
          <w:lang w:val="vi-VN"/>
        </w:rPr>
        <w:t xml:space="preserve"> Tăng cường công tác quản lý nhà nước trên các lĩnh vực; đẩy mạnh cải cách hành chính, chuyển đổi số, siết chặt kỷ luật, kỷ cương nâng cao đạo đức công vụ</w:t>
      </w:r>
      <w:r>
        <w:rPr>
          <w:color w:val="000000" w:themeColor="text1"/>
          <w:sz w:val="28"/>
          <w:szCs w:val="28"/>
        </w:rPr>
        <w:t>,</w:t>
      </w:r>
      <w:r>
        <w:rPr>
          <w:sz w:val="28"/>
          <w:szCs w:val="28"/>
        </w:rPr>
        <w:t xml:space="preserve"> củng cố quốc phòng, an ninh; không ngừng nâng cao đời sống vật chất, tinh thần, sức khỏe của Nhân dân</w:t>
      </w:r>
      <w:bookmarkEnd w:id="2"/>
      <w:r>
        <w:rPr>
          <w:sz w:val="28"/>
          <w:szCs w:val="28"/>
        </w:rPr>
        <w:t>.</w:t>
      </w:r>
    </w:p>
    <w:p>
      <w:pPr>
        <w:pStyle w:val="Heading3"/>
        <w:spacing w:before="120" w:after="120" w:line="340" w:lineRule="exact"/>
        <w:ind w:firstLine="720"/>
        <w:jc w:val="both"/>
        <w:rPr>
          <w:lang w:val="nl-NL"/>
        </w:rPr>
      </w:pPr>
      <w:r>
        <w:rPr>
          <w:lang w:val="nl-NL"/>
        </w:rPr>
        <w:t>III. MỤC TIÊU CHỦ YẾU</w:t>
      </w:r>
    </w:p>
    <w:p>
      <w:pPr>
        <w:spacing w:before="120" w:after="120" w:line="340" w:lineRule="exact"/>
        <w:ind w:firstLine="720"/>
        <w:jc w:val="both"/>
        <w:rPr>
          <w:rFonts w:eastAsia="Calibri"/>
          <w:bCs/>
          <w:sz w:val="28"/>
          <w:szCs w:val="28"/>
          <w:lang w:val="vi-VN"/>
        </w:rPr>
      </w:pPr>
      <w:r>
        <w:rPr>
          <w:rFonts w:eastAsia="Calibri"/>
          <w:b/>
          <w:sz w:val="28"/>
          <w:szCs w:val="28"/>
          <w:lang w:val="vi-VN"/>
        </w:rPr>
        <w:t xml:space="preserve">1. Về phát triển kinh tế </w:t>
      </w:r>
      <w:r>
        <w:rPr>
          <w:rFonts w:eastAsia="Calibri"/>
          <w:bCs/>
          <w:sz w:val="28"/>
          <w:szCs w:val="28"/>
          <w:lang w:val="vi-VN"/>
        </w:rPr>
        <w:t xml:space="preserve">- </w:t>
      </w:r>
      <w:r>
        <w:rPr>
          <w:rFonts w:eastAsia="Calibri"/>
          <w:b/>
          <w:sz w:val="28"/>
          <w:szCs w:val="28"/>
          <w:lang w:val="vi-VN"/>
        </w:rPr>
        <w:t>xã hội, quốc phòng, an ninh</w:t>
      </w:r>
    </w:p>
    <w:p>
      <w:pPr>
        <w:spacing w:before="120" w:after="120" w:line="340" w:lineRule="exact"/>
        <w:ind w:firstLine="720"/>
        <w:jc w:val="both"/>
        <w:rPr>
          <w:b/>
          <w:i/>
          <w:sz w:val="28"/>
          <w:szCs w:val="28"/>
          <w:lang w:val="vi-VN"/>
        </w:rPr>
      </w:pPr>
      <w:r>
        <w:rPr>
          <w:b/>
          <w:i/>
          <w:sz w:val="28"/>
          <w:szCs w:val="28"/>
        </w:rPr>
        <w:t xml:space="preserve">1.1. </w:t>
      </w:r>
      <w:r>
        <w:rPr>
          <w:b/>
          <w:i/>
          <w:sz w:val="28"/>
          <w:szCs w:val="28"/>
          <w:lang w:val="vi-VN"/>
        </w:rPr>
        <w:t>Chỉ tiêu về kinh tế</w:t>
      </w:r>
    </w:p>
    <w:p>
      <w:pPr>
        <w:spacing w:before="120" w:after="120" w:line="340" w:lineRule="exact"/>
        <w:ind w:firstLine="720"/>
        <w:jc w:val="both"/>
        <w:rPr>
          <w:sz w:val="28"/>
          <w:szCs w:val="28"/>
          <w:lang w:val="vi-VN"/>
        </w:rPr>
      </w:pPr>
      <w:r>
        <w:rPr>
          <w:sz w:val="28"/>
          <w:szCs w:val="28"/>
          <w:lang w:val="vi-VN"/>
        </w:rPr>
        <w:t xml:space="preserve">- Tốc độ tăng tổng giá trị sản phẩm trên địa bàn bình quân giai đoạn 2026 - 2030 đạt </w:t>
      </w:r>
      <w:r>
        <w:rPr>
          <w:sz w:val="28"/>
          <w:szCs w:val="28"/>
        </w:rPr>
        <w:t>10,5</w:t>
      </w:r>
      <w:r>
        <w:rPr>
          <w:sz w:val="28"/>
          <w:szCs w:val="28"/>
          <w:lang w:val="vi-VN"/>
        </w:rPr>
        <w:t>%/năm.</w:t>
      </w:r>
    </w:p>
    <w:p>
      <w:pPr>
        <w:spacing w:before="120" w:after="120" w:line="340" w:lineRule="exact"/>
        <w:ind w:firstLine="720"/>
        <w:jc w:val="both"/>
        <w:rPr>
          <w:sz w:val="28"/>
          <w:szCs w:val="28"/>
          <w:lang w:val="vi-VN"/>
        </w:rPr>
      </w:pPr>
      <w:r>
        <w:rPr>
          <w:sz w:val="28"/>
          <w:szCs w:val="28"/>
          <w:lang w:val="vi-VN"/>
        </w:rPr>
        <w:t xml:space="preserve">- Cơ cấu kinh tế: Nông, ngư nghiệp 14,4%; Công nghiệp, </w:t>
      </w:r>
      <w:r>
        <w:rPr>
          <w:sz w:val="28"/>
          <w:szCs w:val="28"/>
        </w:rPr>
        <w:t>X</w:t>
      </w:r>
      <w:r>
        <w:rPr>
          <w:sz w:val="28"/>
          <w:szCs w:val="28"/>
          <w:lang w:val="vi-VN"/>
        </w:rPr>
        <w:t>ây dựng 40,3%; Thương mại, dịch vụ 45,3%.</w:t>
      </w:r>
    </w:p>
    <w:p>
      <w:pPr>
        <w:spacing w:before="120" w:after="120" w:line="340" w:lineRule="exact"/>
        <w:ind w:firstLine="720"/>
        <w:jc w:val="both"/>
        <w:rPr>
          <w:sz w:val="28"/>
          <w:szCs w:val="28"/>
          <w:lang w:val="vi-VN"/>
        </w:rPr>
      </w:pPr>
      <w:r>
        <w:rPr>
          <w:sz w:val="28"/>
          <w:szCs w:val="28"/>
          <w:lang w:val="vi-VN"/>
        </w:rPr>
        <w:t xml:space="preserve">- Thu ngân sách trên địa bàn </w:t>
      </w:r>
      <w:r>
        <w:rPr>
          <w:sz w:val="28"/>
          <w:szCs w:val="28"/>
        </w:rPr>
        <w:t xml:space="preserve">đến năm 2030 </w:t>
      </w:r>
      <w:r>
        <w:rPr>
          <w:sz w:val="28"/>
          <w:szCs w:val="28"/>
          <w:lang w:val="vi-VN"/>
        </w:rPr>
        <w:t xml:space="preserve">đạt trên </w:t>
      </w:r>
      <w:r>
        <w:rPr>
          <w:sz w:val="28"/>
          <w:szCs w:val="28"/>
        </w:rPr>
        <w:t>185</w:t>
      </w:r>
      <w:r>
        <w:rPr>
          <w:sz w:val="28"/>
          <w:szCs w:val="28"/>
          <w:lang w:val="vi-VN"/>
        </w:rPr>
        <w:t xml:space="preserve"> tỷ đồng.</w:t>
      </w:r>
    </w:p>
    <w:p>
      <w:pPr>
        <w:spacing w:before="120" w:after="120" w:line="340" w:lineRule="exact"/>
        <w:ind w:firstLine="720"/>
        <w:jc w:val="both"/>
        <w:rPr>
          <w:sz w:val="28"/>
          <w:szCs w:val="28"/>
        </w:rPr>
      </w:pPr>
      <w:r>
        <w:rPr>
          <w:spacing w:val="-6"/>
          <w:sz w:val="28"/>
          <w:szCs w:val="28"/>
          <w:lang w:val="vi-VN"/>
        </w:rPr>
        <w:t xml:space="preserve">- Thu nhập bình quân đầu người đến cuối nhiệm kỳ đạt </w:t>
      </w:r>
      <w:r>
        <w:rPr>
          <w:spacing w:val="-6"/>
          <w:sz w:val="28"/>
          <w:szCs w:val="28"/>
        </w:rPr>
        <w:t>85</w:t>
      </w:r>
      <w:r>
        <w:rPr>
          <w:spacing w:val="-6"/>
          <w:sz w:val="28"/>
          <w:szCs w:val="28"/>
          <w:lang w:val="vi-VN"/>
        </w:rPr>
        <w:t xml:space="preserve"> triệu đồng</w:t>
      </w:r>
      <w:r>
        <w:rPr>
          <w:spacing w:val="-6"/>
          <w:sz w:val="28"/>
          <w:szCs w:val="28"/>
        </w:rPr>
        <w:t>.</w:t>
      </w:r>
    </w:p>
    <w:p>
      <w:pPr>
        <w:spacing w:before="120" w:after="120" w:line="340" w:lineRule="exact"/>
        <w:ind w:firstLine="720"/>
        <w:jc w:val="both"/>
        <w:rPr>
          <w:spacing w:val="-6"/>
          <w:sz w:val="28"/>
          <w:szCs w:val="28"/>
          <w:lang w:val="vi-VN"/>
        </w:rPr>
      </w:pPr>
      <w:r>
        <w:rPr>
          <w:spacing w:val="-6"/>
          <w:sz w:val="28"/>
          <w:szCs w:val="28"/>
          <w:lang w:val="vi-VN"/>
        </w:rPr>
        <w:t>- Tổng vốn đầu tư phát triển toàn xã hội 4.750 tỷ đồng.</w:t>
      </w:r>
    </w:p>
    <w:p>
      <w:pPr>
        <w:spacing w:before="120" w:after="120" w:line="340" w:lineRule="exact"/>
        <w:ind w:firstLine="720"/>
        <w:jc w:val="both"/>
        <w:rPr>
          <w:spacing w:val="-6"/>
          <w:sz w:val="28"/>
          <w:szCs w:val="28"/>
          <w:lang w:val="vi-VN"/>
        </w:rPr>
      </w:pPr>
      <w:r>
        <w:rPr>
          <w:spacing w:val="-6"/>
          <w:sz w:val="28"/>
          <w:szCs w:val="28"/>
          <w:lang w:val="vi-VN"/>
        </w:rPr>
        <w:t>- Giá trị sản xuất trên đơn vị diện tích trên 120 triệu/ha/năm.</w:t>
      </w:r>
    </w:p>
    <w:p>
      <w:pPr>
        <w:spacing w:before="120" w:after="120" w:line="340" w:lineRule="exact"/>
        <w:ind w:firstLine="720"/>
        <w:jc w:val="both"/>
        <w:rPr>
          <w:sz w:val="28"/>
          <w:szCs w:val="28"/>
        </w:rPr>
      </w:pPr>
      <w:r>
        <w:rPr>
          <w:sz w:val="28"/>
          <w:szCs w:val="28"/>
          <w:lang w:val="vi-VN"/>
        </w:rPr>
        <w:t xml:space="preserve">- </w:t>
      </w:r>
      <w:r>
        <w:rPr>
          <w:sz w:val="28"/>
          <w:szCs w:val="28"/>
        </w:rPr>
        <w:t xml:space="preserve">Số lượng doanh nghiệp hoạt động đến năm 2030 đạt 190 doanh nghiệp; thành lập mới 05 </w:t>
      </w:r>
      <w:r>
        <w:rPr>
          <w:sz w:val="28"/>
          <w:szCs w:val="28"/>
          <w:highlight w:val="yellow"/>
        </w:rPr>
        <w:t>doanh nghiệp,</w:t>
      </w:r>
      <w:r>
        <w:rPr>
          <w:sz w:val="28"/>
          <w:szCs w:val="28"/>
        </w:rPr>
        <w:t xml:space="preserve"> hợp tác xã; tăng 180 hộ kinh doanh cá thể.</w:t>
      </w:r>
    </w:p>
    <w:p>
      <w:pPr>
        <w:spacing w:before="120" w:after="120" w:line="340" w:lineRule="exact"/>
        <w:ind w:firstLine="720"/>
        <w:jc w:val="both"/>
        <w:rPr>
          <w:sz w:val="28"/>
          <w:szCs w:val="28"/>
          <w:lang w:val="vi-VN"/>
        </w:rPr>
      </w:pPr>
      <w:r>
        <w:rPr>
          <w:sz w:val="28"/>
          <w:szCs w:val="28"/>
          <w:lang w:val="vi-VN"/>
        </w:rPr>
        <w:t>- Duy trì diện tích gieo trồng lúa hàng năm trên 1.4</w:t>
      </w:r>
      <w:r>
        <w:rPr>
          <w:sz w:val="28"/>
          <w:szCs w:val="28"/>
        </w:rPr>
        <w:t>00</w:t>
      </w:r>
      <w:r>
        <w:rPr>
          <w:sz w:val="28"/>
          <w:szCs w:val="28"/>
          <w:lang w:val="vi-VN"/>
        </w:rPr>
        <w:t xml:space="preserve">ha, </w:t>
      </w:r>
      <w:r>
        <w:rPr>
          <w:sz w:val="28"/>
          <w:szCs w:val="28"/>
        </w:rPr>
        <w:t>sản lượng</w:t>
      </w:r>
      <w:r>
        <w:rPr>
          <w:sz w:val="28"/>
          <w:szCs w:val="28"/>
          <w:lang w:val="vi-VN"/>
        </w:rPr>
        <w:t xml:space="preserve"> trên 8.300 tấn.</w:t>
      </w:r>
    </w:p>
    <w:p>
      <w:pPr>
        <w:spacing w:before="120" w:after="120" w:line="340" w:lineRule="exact"/>
        <w:ind w:firstLine="720"/>
        <w:jc w:val="both"/>
        <w:rPr>
          <w:sz w:val="28"/>
          <w:szCs w:val="28"/>
          <w:lang w:val="vi-VN"/>
        </w:rPr>
      </w:pPr>
      <w:r>
        <w:rPr>
          <w:sz w:val="28"/>
          <w:szCs w:val="28"/>
          <w:lang w:val="vi-VN"/>
        </w:rPr>
        <w:t>- Thực hiện tập trung, tích tụ ruộng đất tăng 100ha.</w:t>
      </w:r>
    </w:p>
    <w:p>
      <w:pPr>
        <w:spacing w:before="120" w:after="120" w:line="340" w:lineRule="exact"/>
        <w:ind w:firstLine="720"/>
        <w:jc w:val="both"/>
        <w:rPr>
          <w:sz w:val="28"/>
          <w:szCs w:val="28"/>
          <w:lang w:val="vi-VN"/>
        </w:rPr>
      </w:pPr>
      <w:r>
        <w:rPr>
          <w:sz w:val="28"/>
          <w:szCs w:val="28"/>
          <w:lang w:val="vi-VN"/>
        </w:rPr>
        <w:t xml:space="preserve">- Xây dựng </w:t>
      </w:r>
      <w:r>
        <w:rPr>
          <w:sz w:val="28"/>
          <w:szCs w:val="28"/>
        </w:rPr>
        <w:t xml:space="preserve">ít nhất </w:t>
      </w:r>
      <w:bookmarkStart w:id="3" w:name="_GoBack"/>
      <w:bookmarkEnd w:id="3"/>
      <w:r>
        <w:rPr>
          <w:sz w:val="28"/>
          <w:szCs w:val="28"/>
          <w:lang w:val="vi-VN"/>
        </w:rPr>
        <w:t xml:space="preserve">03 mô hình kinh tế; </w:t>
      </w:r>
      <w:r>
        <w:rPr>
          <w:sz w:val="28"/>
          <w:szCs w:val="28"/>
          <w:highlight w:val="yellow"/>
        </w:rPr>
        <w:t>phấn đấu có</w:t>
      </w:r>
      <w:r>
        <w:rPr>
          <w:sz w:val="28"/>
          <w:szCs w:val="28"/>
          <w:highlight w:val="yellow"/>
          <w:lang w:val="vi-VN"/>
        </w:rPr>
        <w:t xml:space="preserve"> </w:t>
      </w:r>
      <w:r>
        <w:rPr>
          <w:sz w:val="28"/>
          <w:szCs w:val="28"/>
          <w:highlight w:val="yellow"/>
        </w:rPr>
        <w:t>0</w:t>
      </w:r>
      <w:r>
        <w:rPr>
          <w:sz w:val="28"/>
          <w:szCs w:val="28"/>
          <w:highlight w:val="yellow"/>
          <w:lang w:val="vi-VN"/>
        </w:rPr>
        <w:t>5 sản phẩm OCOP.</w:t>
      </w:r>
      <w:r>
        <w:rPr>
          <w:sz w:val="28"/>
          <w:szCs w:val="28"/>
          <w:lang w:val="vi-VN"/>
        </w:rPr>
        <w:t xml:space="preserve"> </w:t>
      </w:r>
    </w:p>
    <w:p>
      <w:pPr>
        <w:spacing w:before="120" w:after="120" w:line="340" w:lineRule="exact"/>
        <w:ind w:firstLine="720"/>
        <w:jc w:val="both"/>
        <w:rPr>
          <w:sz w:val="28"/>
          <w:szCs w:val="28"/>
        </w:rPr>
      </w:pPr>
      <w:r>
        <w:rPr>
          <w:sz w:val="28"/>
          <w:szCs w:val="28"/>
          <w:lang w:val="vi-VN"/>
        </w:rPr>
        <w:t>- Sản lượng đánh bắt và nuôi trồng thủy sản</w:t>
      </w:r>
      <w:r>
        <w:rPr>
          <w:sz w:val="28"/>
          <w:szCs w:val="28"/>
        </w:rPr>
        <w:t xml:space="preserve"> </w:t>
      </w:r>
      <w:r>
        <w:rPr>
          <w:sz w:val="28"/>
          <w:szCs w:val="28"/>
          <w:highlight w:val="yellow"/>
        </w:rPr>
        <w:t>hàng năm</w:t>
      </w:r>
      <w:r>
        <w:rPr>
          <w:sz w:val="28"/>
          <w:szCs w:val="28"/>
          <w:lang w:val="vi-VN"/>
        </w:rPr>
        <w:t xml:space="preserve"> trên 1.600 tấn.</w:t>
      </w:r>
    </w:p>
    <w:p>
      <w:pPr>
        <w:spacing w:before="120" w:after="120" w:line="340" w:lineRule="exact"/>
        <w:ind w:firstLine="720"/>
        <w:jc w:val="both"/>
        <w:rPr>
          <w:sz w:val="28"/>
          <w:szCs w:val="28"/>
        </w:rPr>
      </w:pPr>
      <w:r>
        <w:rPr>
          <w:sz w:val="28"/>
          <w:szCs w:val="28"/>
        </w:rPr>
        <w:t>- Xã đạt chuẩn nông thôn mới theo hướng văn minh, hiện đại.</w:t>
      </w:r>
    </w:p>
    <w:p>
      <w:pPr>
        <w:spacing w:before="120" w:after="120" w:line="340" w:lineRule="exact"/>
        <w:ind w:firstLine="720"/>
        <w:jc w:val="both"/>
        <w:rPr>
          <w:b/>
          <w:i/>
          <w:sz w:val="28"/>
          <w:szCs w:val="28"/>
          <w:lang w:val="vi-VN"/>
        </w:rPr>
      </w:pPr>
      <w:r>
        <w:rPr>
          <w:b/>
          <w:i/>
          <w:sz w:val="28"/>
          <w:szCs w:val="28"/>
        </w:rPr>
        <w:t xml:space="preserve">1.2. </w:t>
      </w:r>
      <w:r>
        <w:rPr>
          <w:b/>
          <w:i/>
          <w:sz w:val="28"/>
          <w:szCs w:val="28"/>
          <w:lang w:val="vi-VN"/>
        </w:rPr>
        <w:t>Chỉ tiêu về văn hóa - xã hội</w:t>
      </w:r>
    </w:p>
    <w:p>
      <w:pPr>
        <w:spacing w:before="120" w:after="120" w:line="340" w:lineRule="exact"/>
        <w:ind w:firstLine="720"/>
        <w:jc w:val="both"/>
      </w:pPr>
      <w:r>
        <w:rPr>
          <w:sz w:val="28"/>
          <w:szCs w:val="28"/>
          <w:lang w:val="vi-VN"/>
        </w:rPr>
        <w:t xml:space="preserve">- </w:t>
      </w:r>
      <w:r>
        <w:rPr>
          <w:rFonts w:ascii="TimesNewRomanPSMT" w:hAnsi="TimesNewRomanPSMT"/>
          <w:color w:val="000000"/>
          <w:sz w:val="28"/>
          <w:szCs w:val="28"/>
        </w:rPr>
        <w:t>Tỷ lệ gia đình văn hóa, thôn văn hóa, gia đình thể thao đến năm 2030 đạt trên 96%</w:t>
      </w:r>
      <w:r>
        <w:t>.</w:t>
      </w:r>
    </w:p>
    <w:p>
      <w:pPr>
        <w:spacing w:before="120" w:after="120" w:line="340" w:lineRule="exact"/>
        <w:ind w:firstLine="720"/>
        <w:jc w:val="both"/>
        <w:rPr>
          <w:sz w:val="28"/>
          <w:szCs w:val="28"/>
          <w:lang w:val="vi-VN"/>
        </w:rPr>
      </w:pPr>
      <w:r>
        <w:rPr>
          <w:sz w:val="28"/>
          <w:szCs w:val="28"/>
          <w:lang w:val="vi-VN"/>
        </w:rPr>
        <w:t xml:space="preserve">- </w:t>
      </w:r>
      <w:r>
        <w:rPr>
          <w:rFonts w:ascii="TimesNewRomanPSMT" w:hAnsi="TimesNewRomanPSMT"/>
          <w:color w:val="000000"/>
          <w:sz w:val="28"/>
          <w:szCs w:val="28"/>
        </w:rPr>
        <w:t>Tỷ lệ trường mầm non, tiểu học, trung học cơ sở đạt chuẩn quốc gia mức độ 2 đến năm 2030 đạt 100%.</w:t>
      </w:r>
    </w:p>
    <w:p>
      <w:pPr>
        <w:spacing w:before="120" w:after="120" w:line="340" w:lineRule="exact"/>
        <w:ind w:firstLine="720"/>
        <w:jc w:val="both"/>
        <w:rPr>
          <w:spacing w:val="-6"/>
          <w:sz w:val="28"/>
          <w:szCs w:val="28"/>
          <w:lang w:val="vi-VN"/>
        </w:rPr>
      </w:pPr>
      <w:r>
        <w:rPr>
          <w:spacing w:val="-6"/>
          <w:sz w:val="28"/>
          <w:szCs w:val="28"/>
          <w:lang w:val="vi-VN"/>
        </w:rPr>
        <w:t xml:space="preserve">- </w:t>
      </w:r>
      <w:r>
        <w:rPr>
          <w:rFonts w:ascii="TimesNewRomanPSMT" w:hAnsi="TimesNewRomanPSMT"/>
          <w:color w:val="000000"/>
          <w:sz w:val="28"/>
          <w:szCs w:val="28"/>
        </w:rPr>
        <w:t>Tỷ lệ nhà văn hóa và khuôn viên được hoàn thiện đạt chuẩn, đạt 100%.</w:t>
      </w:r>
    </w:p>
    <w:p>
      <w:pPr>
        <w:spacing w:before="120" w:after="120" w:line="340" w:lineRule="exact"/>
        <w:ind w:firstLine="720"/>
        <w:jc w:val="both"/>
      </w:pPr>
      <w:r>
        <w:rPr>
          <w:sz w:val="28"/>
          <w:szCs w:val="28"/>
          <w:lang w:val="vi-VN"/>
        </w:rPr>
        <w:t xml:space="preserve">- </w:t>
      </w:r>
      <w:r>
        <w:rPr>
          <w:rFonts w:ascii="TimesNewRomanPSMT" w:hAnsi="TimesNewRomanPSMT"/>
          <w:color w:val="000000"/>
          <w:sz w:val="28"/>
          <w:szCs w:val="28"/>
        </w:rPr>
        <w:t>Tỷ lệ người dân tham gia BHYT đến năm 2030 đạt trên 98%; tham gia BHXH đến năm 2030 đạt 32%.</w:t>
      </w:r>
      <w:r>
        <w:t xml:space="preserve"> </w:t>
      </w:r>
    </w:p>
    <w:p>
      <w:pPr>
        <w:spacing w:before="120" w:after="120" w:line="340" w:lineRule="exact"/>
        <w:ind w:firstLine="720"/>
        <w:jc w:val="both"/>
        <w:rPr>
          <w:sz w:val="28"/>
          <w:szCs w:val="28"/>
          <w:lang w:val="vi-VN"/>
        </w:rPr>
      </w:pPr>
      <w:r>
        <w:rPr>
          <w:sz w:val="28"/>
          <w:szCs w:val="28"/>
          <w:lang w:val="vi-VN"/>
        </w:rPr>
        <w:lastRenderedPageBreak/>
        <w:t>- Tỷ lệ hộ nghèo dưới 1,8%, hộ cận nghèo dưới 2,3%. Mức giảm tỷ lệ hộ nghèo đa chiều bình quân từ 0</w:t>
      </w:r>
      <w:r>
        <w:rPr>
          <w:sz w:val="28"/>
          <w:szCs w:val="28"/>
        </w:rPr>
        <w:t>,</w:t>
      </w:r>
      <w:r>
        <w:rPr>
          <w:sz w:val="28"/>
          <w:szCs w:val="28"/>
          <w:lang w:val="vi-VN"/>
        </w:rPr>
        <w:t xml:space="preserve">2 </w:t>
      </w:r>
      <w:r>
        <w:rPr>
          <w:sz w:val="28"/>
          <w:szCs w:val="28"/>
        </w:rPr>
        <w:t>-</w:t>
      </w:r>
      <w:r>
        <w:rPr>
          <w:sz w:val="28"/>
          <w:szCs w:val="28"/>
          <w:lang w:val="vi-VN"/>
        </w:rPr>
        <w:t xml:space="preserve"> 0</w:t>
      </w:r>
      <w:r>
        <w:rPr>
          <w:sz w:val="28"/>
          <w:szCs w:val="28"/>
        </w:rPr>
        <w:t>,</w:t>
      </w:r>
      <w:r>
        <w:rPr>
          <w:sz w:val="28"/>
          <w:szCs w:val="28"/>
          <w:lang w:val="vi-VN"/>
        </w:rPr>
        <w:t>25%.</w:t>
      </w:r>
    </w:p>
    <w:p>
      <w:pPr>
        <w:spacing w:before="120" w:after="120" w:line="340" w:lineRule="exact"/>
        <w:ind w:firstLine="720"/>
        <w:jc w:val="both"/>
        <w:rPr>
          <w:sz w:val="28"/>
          <w:szCs w:val="28"/>
          <w:lang w:val="vi-VN"/>
        </w:rPr>
      </w:pPr>
      <w:r>
        <w:rPr>
          <w:sz w:val="28"/>
          <w:szCs w:val="28"/>
          <w:lang w:val="vi-VN"/>
        </w:rPr>
        <w:t xml:space="preserve">- </w:t>
      </w:r>
      <w:r>
        <w:rPr>
          <w:sz w:val="28"/>
          <w:szCs w:val="28"/>
        </w:rPr>
        <w:t xml:space="preserve">Tỷ lệ </w:t>
      </w:r>
      <w:r>
        <w:rPr>
          <w:sz w:val="28"/>
          <w:szCs w:val="28"/>
          <w:lang w:val="vi-VN"/>
        </w:rPr>
        <w:t>khu dân cư đạt chuẩn nông thôn mới kiểu mẫu</w:t>
      </w:r>
      <w:r>
        <w:rPr>
          <w:sz w:val="28"/>
          <w:szCs w:val="28"/>
        </w:rPr>
        <w:t xml:space="preserve"> trên 80%</w:t>
      </w:r>
      <w:r>
        <w:rPr>
          <w:sz w:val="28"/>
          <w:szCs w:val="28"/>
          <w:lang w:val="vi-VN"/>
        </w:rPr>
        <w:t>.</w:t>
      </w:r>
    </w:p>
    <w:p>
      <w:pPr>
        <w:spacing w:before="120" w:after="120" w:line="340" w:lineRule="exact"/>
        <w:ind w:firstLine="720"/>
        <w:jc w:val="both"/>
        <w:rPr>
          <w:sz w:val="28"/>
          <w:szCs w:val="28"/>
          <w:lang w:val="vi-VN"/>
        </w:rPr>
      </w:pPr>
      <w:r>
        <w:rPr>
          <w:sz w:val="28"/>
          <w:szCs w:val="28"/>
          <w:lang w:val="vi-VN"/>
        </w:rPr>
        <w:t>- Tỷ lệ trẻ em trong độ tuổi đến trường 100%.</w:t>
      </w:r>
    </w:p>
    <w:p>
      <w:pPr>
        <w:spacing w:before="120" w:after="120" w:line="340" w:lineRule="exact"/>
        <w:ind w:firstLine="720"/>
        <w:jc w:val="both"/>
      </w:pPr>
      <w:r>
        <w:rPr>
          <w:sz w:val="28"/>
          <w:szCs w:val="28"/>
          <w:lang w:val="vi-VN"/>
        </w:rPr>
        <w:t xml:space="preserve">- </w:t>
      </w:r>
      <w:r>
        <w:rPr>
          <w:rFonts w:ascii="TimesNewRomanPSMT" w:hAnsi="TimesNewRomanPSMT"/>
          <w:color w:val="000000"/>
          <w:sz w:val="28"/>
          <w:szCs w:val="28"/>
        </w:rPr>
        <w:t>Tỷ lệ trẻ em dưới 01 tuổi được tiêm chủng đầy đủ các loại vắc xin đạt trên 97%; trẻ em dưới 05 tuổi suy dinh dưỡng thể nhẹ cân dưới 7,5%, thể thấp còi dưới 10,5%</w:t>
      </w:r>
      <w:r>
        <w:t xml:space="preserve"> .</w:t>
      </w:r>
    </w:p>
    <w:p>
      <w:pPr>
        <w:spacing w:before="120" w:after="120" w:line="340" w:lineRule="exact"/>
        <w:ind w:firstLine="720"/>
        <w:jc w:val="both"/>
        <w:rPr>
          <w:sz w:val="28"/>
          <w:szCs w:val="28"/>
          <w:lang w:val="vi-VN"/>
        </w:rPr>
      </w:pPr>
      <w:r>
        <w:rPr>
          <w:sz w:val="28"/>
          <w:szCs w:val="28"/>
          <w:lang w:val="vi-VN"/>
        </w:rPr>
        <w:t>- Tỷ lệ lao động trong độ tuổi qua đào tạo trên 8</w:t>
      </w:r>
      <w:r>
        <w:rPr>
          <w:sz w:val="28"/>
          <w:szCs w:val="28"/>
        </w:rPr>
        <w:t>0</w:t>
      </w:r>
      <w:r>
        <w:rPr>
          <w:sz w:val="28"/>
          <w:szCs w:val="28"/>
          <w:lang w:val="vi-VN"/>
        </w:rPr>
        <w:t>%, tỷ lệ lao động được giải quyết việc làm trên 9</w:t>
      </w:r>
      <w:r>
        <w:rPr>
          <w:sz w:val="28"/>
          <w:szCs w:val="28"/>
        </w:rPr>
        <w:t>3</w:t>
      </w:r>
      <w:r>
        <w:rPr>
          <w:sz w:val="28"/>
          <w:szCs w:val="28"/>
          <w:lang w:val="vi-VN"/>
        </w:rPr>
        <w:t>%.</w:t>
      </w:r>
    </w:p>
    <w:p>
      <w:pPr>
        <w:spacing w:before="120" w:after="120" w:line="340" w:lineRule="exact"/>
        <w:ind w:firstLine="720"/>
        <w:jc w:val="both"/>
        <w:rPr>
          <w:b/>
          <w:i/>
          <w:sz w:val="28"/>
          <w:szCs w:val="28"/>
          <w:lang w:val="vi-VN"/>
        </w:rPr>
      </w:pPr>
      <w:r>
        <w:rPr>
          <w:b/>
          <w:i/>
          <w:sz w:val="28"/>
          <w:szCs w:val="28"/>
        </w:rPr>
        <w:t xml:space="preserve">1.3. </w:t>
      </w:r>
      <w:r>
        <w:rPr>
          <w:b/>
          <w:i/>
          <w:sz w:val="28"/>
          <w:szCs w:val="28"/>
          <w:lang w:val="vi-VN"/>
        </w:rPr>
        <w:t>Chỉ tiêu về đô thị, nước sạch, môi trường</w:t>
      </w:r>
    </w:p>
    <w:p>
      <w:pPr>
        <w:spacing w:before="120" w:after="120" w:line="340" w:lineRule="exact"/>
        <w:ind w:firstLine="720"/>
        <w:jc w:val="both"/>
        <w:rPr>
          <w:sz w:val="28"/>
          <w:szCs w:val="28"/>
          <w:lang w:val="vi-VN"/>
        </w:rPr>
      </w:pPr>
      <w:r>
        <w:rPr>
          <w:sz w:val="28"/>
          <w:szCs w:val="28"/>
          <w:lang w:val="vi-VN"/>
        </w:rPr>
        <w:t>- Duy trì 100% hộ dân được sử dụng nước đạt tiêu chuẩn.</w:t>
      </w:r>
    </w:p>
    <w:p>
      <w:pPr>
        <w:spacing w:before="120" w:after="120" w:line="340" w:lineRule="exact"/>
        <w:ind w:firstLine="720"/>
        <w:jc w:val="both"/>
        <w:rPr>
          <w:spacing w:val="-4"/>
          <w:sz w:val="28"/>
          <w:szCs w:val="28"/>
          <w:lang w:val="vi-VN"/>
        </w:rPr>
      </w:pPr>
      <w:r>
        <w:rPr>
          <w:spacing w:val="-4"/>
          <w:sz w:val="28"/>
          <w:szCs w:val="28"/>
          <w:lang w:val="vi-VN"/>
        </w:rPr>
        <w:t xml:space="preserve">- 100% hộ dân phân loại rác tại nhà, 100% </w:t>
      </w:r>
      <w:r>
        <w:rPr>
          <w:spacing w:val="-4"/>
          <w:sz w:val="28"/>
          <w:szCs w:val="28"/>
        </w:rPr>
        <w:t>chất thải rắn sinh hoạt</w:t>
      </w:r>
      <w:r>
        <w:rPr>
          <w:spacing w:val="-4"/>
          <w:sz w:val="28"/>
          <w:szCs w:val="28"/>
          <w:lang w:val="vi-VN"/>
        </w:rPr>
        <w:t xml:space="preserve"> được thu gom và xử lý.</w:t>
      </w:r>
    </w:p>
    <w:p>
      <w:pPr>
        <w:spacing w:before="120" w:after="120" w:line="340" w:lineRule="exact"/>
        <w:ind w:firstLine="720"/>
        <w:jc w:val="both"/>
        <w:rPr>
          <w:sz w:val="28"/>
          <w:szCs w:val="28"/>
          <w:lang w:val="vi-VN"/>
        </w:rPr>
      </w:pPr>
      <w:r>
        <w:rPr>
          <w:sz w:val="28"/>
          <w:szCs w:val="28"/>
          <w:lang w:val="vi-VN"/>
        </w:rPr>
        <w:t xml:space="preserve">- Hoàn thành quy hoạch chung xã </w:t>
      </w:r>
      <w:r>
        <w:rPr>
          <w:sz w:val="28"/>
          <w:szCs w:val="28"/>
        </w:rPr>
        <w:t xml:space="preserve">trong </w:t>
      </w:r>
      <w:r>
        <w:rPr>
          <w:sz w:val="28"/>
          <w:szCs w:val="28"/>
          <w:lang w:val="vi-VN"/>
        </w:rPr>
        <w:t>năm 2026.</w:t>
      </w:r>
    </w:p>
    <w:p>
      <w:pPr>
        <w:spacing w:before="120" w:after="120" w:line="340" w:lineRule="exact"/>
        <w:ind w:firstLine="720"/>
        <w:jc w:val="both"/>
      </w:pPr>
      <w:r>
        <w:rPr>
          <w:sz w:val="28"/>
          <w:szCs w:val="28"/>
          <w:lang w:val="vi-VN"/>
        </w:rPr>
        <w:t xml:space="preserve">- </w:t>
      </w:r>
      <w:r>
        <w:rPr>
          <w:rFonts w:ascii="TimesNewRomanPSMT" w:hAnsi="TimesNewRomanPSMT"/>
          <w:color w:val="000000"/>
          <w:sz w:val="28"/>
          <w:szCs w:val="28"/>
        </w:rPr>
        <w:t>Số km đường giao thông, thảm nhựa xây mới đạt 20km, mương, rãnh thoát nước xây mới đạt 20km; làm mới đường điện chiếu sáng đạt 20km; Bê tông hóa 15 - 20 km đường nội đồng; 15 - 20km kênh mương bê tông nội đồng.</w:t>
      </w:r>
      <w:r>
        <w:t xml:space="preserve"> </w:t>
      </w:r>
    </w:p>
    <w:p>
      <w:pPr>
        <w:spacing w:before="120" w:after="120" w:line="340" w:lineRule="exact"/>
        <w:ind w:firstLine="720"/>
        <w:jc w:val="both"/>
        <w:rPr>
          <w:sz w:val="28"/>
          <w:szCs w:val="28"/>
          <w:lang w:val="vi-VN"/>
        </w:rPr>
      </w:pPr>
      <w:r>
        <w:rPr>
          <w:sz w:val="28"/>
          <w:szCs w:val="28"/>
          <w:lang w:val="vi-VN"/>
        </w:rPr>
        <w:t>- Quy hoạch, phát triển tối thiểu 01 khu đô thị mới.</w:t>
      </w:r>
    </w:p>
    <w:p>
      <w:pPr>
        <w:spacing w:before="120" w:after="120" w:line="340" w:lineRule="exact"/>
        <w:ind w:firstLine="720"/>
        <w:jc w:val="both"/>
        <w:rPr>
          <w:b/>
          <w:i/>
          <w:sz w:val="28"/>
          <w:szCs w:val="28"/>
          <w:lang w:val="vi-VN"/>
        </w:rPr>
      </w:pPr>
      <w:r>
        <w:rPr>
          <w:b/>
          <w:i/>
          <w:sz w:val="28"/>
          <w:szCs w:val="28"/>
        </w:rPr>
        <w:t xml:space="preserve">1.4. </w:t>
      </w:r>
      <w:r>
        <w:rPr>
          <w:b/>
          <w:i/>
          <w:sz w:val="28"/>
          <w:szCs w:val="28"/>
          <w:lang w:val="vi-VN"/>
        </w:rPr>
        <w:t>Chỉ tiêu về cải cách hành chính, chuyển đổi số</w:t>
      </w:r>
    </w:p>
    <w:p>
      <w:pPr>
        <w:widowControl w:val="0"/>
        <w:spacing w:before="120" w:after="120" w:line="340" w:lineRule="exact"/>
        <w:ind w:firstLine="720"/>
        <w:jc w:val="both"/>
        <w:rPr>
          <w:sz w:val="28"/>
          <w:szCs w:val="28"/>
        </w:rPr>
      </w:pPr>
      <w:r>
        <w:rPr>
          <w:sz w:val="28"/>
          <w:szCs w:val="28"/>
          <w:lang w:val="vi-VN"/>
        </w:rPr>
        <w:t>- Hoàn thành các mục tiêu xây dựng chính quyền số trước năm 2030</w:t>
      </w:r>
      <w:r>
        <w:rPr>
          <w:sz w:val="28"/>
          <w:szCs w:val="28"/>
        </w:rPr>
        <w:t>.</w:t>
      </w:r>
    </w:p>
    <w:p>
      <w:pPr>
        <w:widowControl w:val="0"/>
        <w:spacing w:before="120" w:after="120" w:line="340" w:lineRule="exact"/>
        <w:ind w:firstLine="720"/>
        <w:jc w:val="both"/>
        <w:rPr>
          <w:spacing w:val="-2"/>
          <w:sz w:val="28"/>
          <w:szCs w:val="28"/>
        </w:rPr>
      </w:pPr>
      <w:r>
        <w:rPr>
          <w:sz w:val="28"/>
          <w:szCs w:val="28"/>
          <w:lang w:val="vi-VN"/>
        </w:rPr>
        <w:t xml:space="preserve">- </w:t>
      </w:r>
      <w:r>
        <w:rPr>
          <w:spacing w:val="-2"/>
          <w:sz w:val="28"/>
          <w:szCs w:val="28"/>
          <w:lang w:val="vi-VN"/>
        </w:rPr>
        <w:t xml:space="preserve">Tỷ lệ hồ sơ TTHC xử lý trực tuyến </w:t>
      </w:r>
      <w:r>
        <w:rPr>
          <w:spacing w:val="-2"/>
          <w:sz w:val="28"/>
          <w:szCs w:val="28"/>
        </w:rPr>
        <w:t>9</w:t>
      </w:r>
      <w:r>
        <w:rPr>
          <w:spacing w:val="-2"/>
          <w:sz w:val="28"/>
          <w:szCs w:val="28"/>
          <w:lang w:val="vi-VN"/>
        </w:rPr>
        <w:t>0%</w:t>
      </w:r>
      <w:r>
        <w:rPr>
          <w:spacing w:val="-2"/>
          <w:sz w:val="28"/>
          <w:szCs w:val="28"/>
        </w:rPr>
        <w:t>.</w:t>
      </w:r>
    </w:p>
    <w:p>
      <w:pPr>
        <w:widowControl w:val="0"/>
        <w:spacing w:before="120" w:after="120" w:line="340" w:lineRule="exact"/>
        <w:ind w:firstLine="720"/>
        <w:jc w:val="both"/>
        <w:rPr>
          <w:spacing w:val="-2"/>
          <w:sz w:val="28"/>
          <w:szCs w:val="28"/>
        </w:rPr>
      </w:pPr>
      <w:r>
        <w:rPr>
          <w:spacing w:val="-2"/>
          <w:sz w:val="28"/>
          <w:szCs w:val="28"/>
          <w:lang w:val="vi-VN"/>
        </w:rPr>
        <w:t>- Tỷ lệ thanh toán trực tuyến</w:t>
      </w:r>
      <w:r>
        <w:rPr>
          <w:spacing w:val="-2"/>
          <w:sz w:val="28"/>
          <w:szCs w:val="28"/>
        </w:rPr>
        <w:t xml:space="preserve"> trong giải quyết TTHC, dịch vụ công</w:t>
      </w:r>
      <w:r>
        <w:rPr>
          <w:spacing w:val="-2"/>
          <w:sz w:val="28"/>
          <w:szCs w:val="28"/>
          <w:lang w:val="vi-VN"/>
        </w:rPr>
        <w:t xml:space="preserve"> </w:t>
      </w:r>
      <w:r>
        <w:rPr>
          <w:spacing w:val="-2"/>
          <w:sz w:val="28"/>
          <w:szCs w:val="28"/>
        </w:rPr>
        <w:t>9</w:t>
      </w:r>
      <w:r>
        <w:rPr>
          <w:spacing w:val="-2"/>
          <w:sz w:val="28"/>
          <w:szCs w:val="28"/>
          <w:lang w:val="vi-VN"/>
        </w:rPr>
        <w:t>0%</w:t>
      </w:r>
      <w:r>
        <w:rPr>
          <w:spacing w:val="-2"/>
          <w:sz w:val="28"/>
          <w:szCs w:val="28"/>
        </w:rPr>
        <w:t>.</w:t>
      </w:r>
    </w:p>
    <w:p>
      <w:pPr>
        <w:widowControl w:val="0"/>
        <w:spacing w:before="120" w:after="120" w:line="340" w:lineRule="exact"/>
        <w:ind w:firstLine="720"/>
        <w:jc w:val="both"/>
        <w:rPr>
          <w:spacing w:val="-6"/>
          <w:sz w:val="28"/>
          <w:szCs w:val="28"/>
        </w:rPr>
      </w:pPr>
      <w:r>
        <w:rPr>
          <w:spacing w:val="-6"/>
          <w:sz w:val="28"/>
          <w:szCs w:val="28"/>
          <w:lang w:val="vi-VN"/>
        </w:rPr>
        <w:t>- Tỷ lệ hồ sơ, kết quả giải quyết TTHC được số hóa 100%</w:t>
      </w:r>
      <w:r>
        <w:rPr>
          <w:spacing w:val="-6"/>
          <w:sz w:val="28"/>
          <w:szCs w:val="28"/>
        </w:rPr>
        <w:t>.</w:t>
      </w:r>
    </w:p>
    <w:p>
      <w:pPr>
        <w:widowControl w:val="0"/>
        <w:spacing w:before="120" w:after="120" w:line="340" w:lineRule="exact"/>
        <w:ind w:firstLine="720"/>
        <w:jc w:val="both"/>
        <w:rPr>
          <w:b/>
          <w:i/>
          <w:spacing w:val="-2"/>
          <w:sz w:val="28"/>
          <w:szCs w:val="28"/>
        </w:rPr>
      </w:pPr>
      <w:r>
        <w:rPr>
          <w:b/>
          <w:i/>
          <w:spacing w:val="-2"/>
          <w:sz w:val="28"/>
          <w:szCs w:val="28"/>
        </w:rPr>
        <w:t>1.5. Chỉ tiêu về Quốc phòng - An ninh</w:t>
      </w:r>
    </w:p>
    <w:p>
      <w:pPr>
        <w:spacing w:before="120" w:after="120" w:line="340" w:lineRule="exact"/>
        <w:ind w:firstLine="720"/>
        <w:jc w:val="both"/>
        <w:rPr>
          <w:sz w:val="28"/>
          <w:szCs w:val="28"/>
        </w:rPr>
      </w:pPr>
      <w:r>
        <w:rPr>
          <w:sz w:val="28"/>
          <w:szCs w:val="28"/>
        </w:rPr>
        <w:t>- Đơn vị đạt chuẩn an toàn về an ninh trật tự; cơ sở vững mạnh toàn diện;</w:t>
      </w:r>
    </w:p>
    <w:p>
      <w:pPr>
        <w:spacing w:before="120" w:after="120" w:line="340" w:lineRule="exact"/>
        <w:ind w:firstLine="720"/>
        <w:jc w:val="both"/>
        <w:rPr>
          <w:sz w:val="28"/>
          <w:szCs w:val="28"/>
        </w:rPr>
      </w:pPr>
      <w:r>
        <w:rPr>
          <w:sz w:val="28"/>
          <w:szCs w:val="28"/>
        </w:rPr>
        <w:t>- Hằng năm hoàn thành chỉ tiêu tuyển giao quân 100%; huấn luyện, diễn tập quân sự đạt kết quả tốt trở lên.</w:t>
      </w:r>
    </w:p>
    <w:p>
      <w:pPr>
        <w:spacing w:before="120" w:after="120" w:line="340" w:lineRule="exact"/>
        <w:ind w:firstLine="720"/>
        <w:jc w:val="both"/>
        <w:rPr>
          <w:sz w:val="28"/>
          <w:szCs w:val="28"/>
        </w:rPr>
      </w:pPr>
      <w:r>
        <w:rPr>
          <w:sz w:val="28"/>
          <w:szCs w:val="28"/>
        </w:rPr>
        <w:t>- Xây dựng tốt thế trận quốc phòng toàn dân gắn với thế trận an ninh nhân dân, thế trận khu vực phòng thủ;</w:t>
      </w:r>
    </w:p>
    <w:p>
      <w:pPr>
        <w:spacing w:before="120" w:after="120" w:line="340" w:lineRule="exact"/>
        <w:ind w:firstLine="720"/>
      </w:pPr>
      <w:r>
        <w:rPr>
          <w:rFonts w:ascii="TimesNewRomanPSMT" w:hAnsi="TimesNewRomanPSMT"/>
          <w:color w:val="000000"/>
          <w:sz w:val="28"/>
          <w:szCs w:val="28"/>
        </w:rPr>
        <w:t>- Tỷ lệ tội phạm về TTXH hàng năm giảm trên 5%; TNGT giảm 5%.</w:t>
      </w:r>
      <w:r>
        <w:t xml:space="preserve"> </w:t>
      </w:r>
    </w:p>
    <w:p>
      <w:pPr>
        <w:spacing w:before="120" w:after="120" w:line="340" w:lineRule="exact"/>
        <w:ind w:firstLine="720"/>
        <w:rPr>
          <w:rStyle w:val="Emphasis"/>
          <w:rFonts w:eastAsiaTheme="majorEastAsia"/>
          <w:i w:val="0"/>
          <w:iCs w:val="0"/>
          <w:sz w:val="28"/>
          <w:szCs w:val="28"/>
        </w:rPr>
      </w:pPr>
      <w:r>
        <w:rPr>
          <w:rStyle w:val="Emphasis"/>
          <w:rFonts w:eastAsiaTheme="majorEastAsia"/>
          <w:i w:val="0"/>
          <w:iCs w:val="0"/>
          <w:sz w:val="28"/>
          <w:szCs w:val="28"/>
        </w:rPr>
        <w:t>- Tỷ lệ giải quyết các vụ việc khiếu nại, tố cáo hàng năm 100%.</w:t>
      </w:r>
    </w:p>
    <w:p>
      <w:pPr>
        <w:pStyle w:val="Heading3"/>
        <w:spacing w:before="120" w:after="120" w:line="340" w:lineRule="exact"/>
        <w:ind w:firstLine="720"/>
      </w:pPr>
      <w:r>
        <w:t>IV. NHIỆM VỤ VÀ GIẢI PHÁP CHỦ YẾU</w:t>
      </w:r>
    </w:p>
    <w:p>
      <w:pPr>
        <w:shd w:val="clear" w:color="auto" w:fill="FFFFFF"/>
        <w:snapToGrid w:val="0"/>
        <w:spacing w:before="120" w:after="120" w:line="340" w:lineRule="exact"/>
        <w:ind w:firstLine="720"/>
        <w:jc w:val="both"/>
        <w:rPr>
          <w:rFonts w:eastAsia="Calibri"/>
          <w:b/>
          <w:bCs/>
          <w:sz w:val="28"/>
          <w:szCs w:val="28"/>
        </w:rPr>
      </w:pPr>
      <w:r>
        <w:rPr>
          <w:b/>
          <w:bCs/>
          <w:color w:val="000000" w:themeColor="text1"/>
          <w:sz w:val="28"/>
          <w:szCs w:val="28"/>
        </w:rPr>
        <w:t>1. Đẩy mạnh phát triển kinh tế nông</w:t>
      </w:r>
      <w:r>
        <w:rPr>
          <w:b/>
          <w:bCs/>
          <w:color w:val="000000" w:themeColor="text1"/>
          <w:sz w:val="28"/>
          <w:szCs w:val="28"/>
          <w:lang w:val="vi-VN"/>
        </w:rPr>
        <w:t xml:space="preserve"> nghiệp</w:t>
      </w:r>
      <w:r>
        <w:rPr>
          <w:b/>
          <w:bCs/>
          <w:color w:val="000000" w:themeColor="text1"/>
          <w:sz w:val="28"/>
          <w:szCs w:val="28"/>
        </w:rPr>
        <w:t>, ứng dụng tiến bộ khoa học công nghệ vào sản xuất</w:t>
      </w:r>
    </w:p>
    <w:p>
      <w:pPr>
        <w:spacing w:before="120" w:after="120" w:line="340" w:lineRule="exact"/>
        <w:ind w:firstLine="720"/>
        <w:jc w:val="both"/>
        <w:rPr>
          <w:sz w:val="28"/>
          <w:szCs w:val="28"/>
        </w:rPr>
      </w:pPr>
      <w:r>
        <w:rPr>
          <w:color w:val="000000" w:themeColor="text1"/>
          <w:sz w:val="28"/>
          <w:szCs w:val="28"/>
          <w:lang w:val="de-DE"/>
        </w:rPr>
        <w:lastRenderedPageBreak/>
        <w:t>Tăng cường ứng dụng khoa học công nghệ vào sản xuất, ưu tiên phát triển</w:t>
      </w:r>
      <w:r>
        <w:rPr>
          <w:color w:val="000000" w:themeColor="text1"/>
          <w:sz w:val="28"/>
          <w:szCs w:val="28"/>
        </w:rPr>
        <w:t xml:space="preserve"> các</w:t>
      </w:r>
      <w:r>
        <w:rPr>
          <w:color w:val="000000" w:themeColor="text1"/>
          <w:sz w:val="28"/>
          <w:szCs w:val="28"/>
          <w:lang w:val="vi-VN"/>
        </w:rPr>
        <w:t xml:space="preserve"> </w:t>
      </w:r>
      <w:r>
        <w:rPr>
          <w:color w:val="000000" w:themeColor="text1"/>
          <w:sz w:val="28"/>
          <w:szCs w:val="28"/>
        </w:rPr>
        <w:t>mô hình nông</w:t>
      </w:r>
      <w:r>
        <w:rPr>
          <w:color w:val="000000" w:themeColor="text1"/>
          <w:sz w:val="28"/>
          <w:szCs w:val="28"/>
          <w:lang w:val="vi-VN"/>
        </w:rPr>
        <w:t xml:space="preserve"> nghiệp</w:t>
      </w:r>
      <w:r>
        <w:rPr>
          <w:color w:val="000000" w:themeColor="text1"/>
          <w:sz w:val="28"/>
          <w:szCs w:val="28"/>
        </w:rPr>
        <w:t xml:space="preserve"> công nghệ cao, nông nghiệp</w:t>
      </w:r>
      <w:r>
        <w:rPr>
          <w:color w:val="000000" w:themeColor="text1"/>
          <w:sz w:val="28"/>
          <w:szCs w:val="28"/>
          <w:lang w:val="vi-VN"/>
        </w:rPr>
        <w:t xml:space="preserve"> </w:t>
      </w:r>
      <w:r>
        <w:rPr>
          <w:color w:val="000000" w:themeColor="text1"/>
          <w:sz w:val="28"/>
          <w:szCs w:val="28"/>
        </w:rPr>
        <w:t>hữu cơ, nông nghiệp tuần hoàn. Tập trung chuyển đổi cơ cấu cây trồng, vật nuôi để phát huy tiềm năng của địa phương, nâng cao giá trị sản xuất</w:t>
      </w:r>
      <w:r>
        <w:rPr>
          <w:color w:val="000000" w:themeColor="text1"/>
          <w:sz w:val="28"/>
          <w:szCs w:val="28"/>
          <w:lang w:val="vi-VN"/>
        </w:rPr>
        <w:t xml:space="preserve">, </w:t>
      </w:r>
      <w:r>
        <w:rPr>
          <w:iCs/>
          <w:color w:val="000000" w:themeColor="text1"/>
          <w:sz w:val="28"/>
          <w:szCs w:val="28"/>
        </w:rPr>
        <w:t>khuyến khích phát triển chăn nuôi đảm bảo quy hoạch, thân thiện môi trường; c</w:t>
      </w:r>
      <w:r>
        <w:rPr>
          <w:sz w:val="28"/>
          <w:szCs w:val="28"/>
        </w:rPr>
        <w:t xml:space="preserve">hủ động tranh thủ, khai thác có hiệu quả các chính sách hỗ trợ của Trung ương, tỉnh về </w:t>
      </w:r>
      <w:r>
        <w:rPr>
          <w:rStyle w:val="Strong"/>
          <w:b w:val="0"/>
          <w:bCs w:val="0"/>
          <w:sz w:val="28"/>
          <w:szCs w:val="28"/>
        </w:rPr>
        <w:t>nông nghiệp, nông thôn và nông dân</w:t>
      </w:r>
      <w:r>
        <w:rPr>
          <w:bCs/>
          <w:sz w:val="28"/>
          <w:szCs w:val="28"/>
        </w:rPr>
        <w:t>;</w:t>
      </w:r>
      <w:r>
        <w:rPr>
          <w:b/>
          <w:sz w:val="28"/>
          <w:szCs w:val="28"/>
        </w:rPr>
        <w:t xml:space="preserve"> </w:t>
      </w:r>
      <w:r>
        <w:rPr>
          <w:sz w:val="28"/>
          <w:szCs w:val="28"/>
        </w:rPr>
        <w:t>tích cực kêu gọi doanh nghiệp, hợp tác xã, tổ hợp tác đầu tư vào lĩnh vực sản xuất, chế biến, dịch vụ nông nghiệp.</w:t>
      </w:r>
    </w:p>
    <w:p>
      <w:pPr>
        <w:spacing w:before="120" w:after="120" w:line="340" w:lineRule="exact"/>
        <w:ind w:firstLine="720"/>
        <w:jc w:val="both"/>
        <w:rPr>
          <w:sz w:val="28"/>
          <w:szCs w:val="28"/>
        </w:rPr>
      </w:pPr>
      <w:r>
        <w:rPr>
          <w:sz w:val="28"/>
          <w:szCs w:val="28"/>
        </w:rPr>
        <w:t xml:space="preserve">Tập trung huy động nguồn lực đầu tư xây dựng </w:t>
      </w:r>
      <w:r>
        <w:rPr>
          <w:rStyle w:val="Strong"/>
          <w:b w:val="0"/>
          <w:bCs w:val="0"/>
          <w:sz w:val="28"/>
          <w:szCs w:val="28"/>
        </w:rPr>
        <w:t>kết cấu hạ tầng phục vụ sản xuất nông nghiệp</w:t>
      </w:r>
      <w:r>
        <w:rPr>
          <w:sz w:val="28"/>
          <w:szCs w:val="28"/>
        </w:rPr>
        <w:t>; nâng cấp, kiên cố hóa kênh mương nội đồng, đường giao thông nội đồng, phục vụ cơ giới hóa và ứng dụng công nghệ cao trong canh tác.</w:t>
      </w:r>
    </w:p>
    <w:p>
      <w:pPr>
        <w:spacing w:before="120" w:after="120" w:line="340" w:lineRule="exact"/>
        <w:ind w:firstLine="720"/>
        <w:jc w:val="both"/>
        <w:rPr>
          <w:sz w:val="28"/>
          <w:szCs w:val="28"/>
        </w:rPr>
      </w:pPr>
      <w:r>
        <w:rPr>
          <w:sz w:val="28"/>
          <w:szCs w:val="28"/>
        </w:rPr>
        <w:t xml:space="preserve">Tăng cường quản lý nhà nước về </w:t>
      </w:r>
      <w:r>
        <w:rPr>
          <w:rStyle w:val="Strong"/>
          <w:b w:val="0"/>
          <w:bCs w:val="0"/>
          <w:sz w:val="28"/>
          <w:szCs w:val="28"/>
        </w:rPr>
        <w:t>giống cây trồng, vật nuôi, phân bón, thuốc bảo vệ thực vật và an toàn dịch bệnh</w:t>
      </w:r>
      <w:r>
        <w:rPr>
          <w:sz w:val="28"/>
          <w:szCs w:val="28"/>
        </w:rPr>
        <w:t>; tổ chức kiểm tra, giám sát thường xuyên, phát hiện và xử lý nghiêm các hành vi vi phạm, bảo vệ quyền lợi của người sản xuất và người tiêu dùng.</w:t>
      </w:r>
    </w:p>
    <w:p>
      <w:pPr>
        <w:spacing w:before="120" w:after="120" w:line="340" w:lineRule="exact"/>
        <w:ind w:firstLine="720"/>
        <w:jc w:val="both"/>
        <w:rPr>
          <w:sz w:val="28"/>
          <w:szCs w:val="28"/>
        </w:rPr>
      </w:pPr>
      <w:r>
        <w:rPr>
          <w:sz w:val="28"/>
          <w:szCs w:val="28"/>
        </w:rPr>
        <w:t xml:space="preserve">Thực hiện quyết liệt khâu đột phá trong lĩnh vực nông nghiệp, </w:t>
      </w:r>
      <w:r>
        <w:rPr>
          <w:rStyle w:val="Strong"/>
          <w:b w:val="0"/>
          <w:bCs w:val="0"/>
          <w:sz w:val="28"/>
          <w:szCs w:val="28"/>
        </w:rPr>
        <w:t>khai thác hiệu quả tiềm năng diện tích nuôi trồng thủy sản</w:t>
      </w:r>
      <w:r>
        <w:rPr>
          <w:sz w:val="28"/>
          <w:szCs w:val="28"/>
        </w:rPr>
        <w:t>, dần</w:t>
      </w:r>
      <w:r>
        <w:rPr>
          <w:sz w:val="28"/>
          <w:szCs w:val="28"/>
          <w:lang w:val="vi-VN"/>
        </w:rPr>
        <w:t xml:space="preserve"> </w:t>
      </w:r>
      <w:r>
        <w:rPr>
          <w:sz w:val="28"/>
          <w:szCs w:val="28"/>
        </w:rPr>
        <w:t xml:space="preserve">chuyển đổi sang nuôi ứng dụng công nghệ cao, con nuôi có giá trị kinh tế. Đồng thời, </w:t>
      </w:r>
      <w:r>
        <w:rPr>
          <w:rStyle w:val="Strong"/>
          <w:b w:val="0"/>
          <w:bCs w:val="0"/>
          <w:sz w:val="28"/>
          <w:szCs w:val="28"/>
        </w:rPr>
        <w:t>mở rộng ngư trường khai thác thủy sản</w:t>
      </w:r>
      <w:r>
        <w:rPr>
          <w:sz w:val="28"/>
          <w:szCs w:val="28"/>
        </w:rPr>
        <w:t xml:space="preserve"> kết hợp bảo vệ nguồn lợi và nâng cao sản lượng, chất lượng sản phẩm. Thực hiện nghiêm túc các giải pháp </w:t>
      </w:r>
      <w:r>
        <w:rPr>
          <w:rStyle w:val="Strong"/>
          <w:b w:val="0"/>
          <w:bCs w:val="0"/>
          <w:sz w:val="28"/>
          <w:szCs w:val="28"/>
        </w:rPr>
        <w:t>chống khai thác bất hợp pháp, không báo cáo, không theo quy định (IUU)</w:t>
      </w:r>
      <w:r>
        <w:rPr>
          <w:sz w:val="28"/>
          <w:szCs w:val="28"/>
        </w:rPr>
        <w:t>, đảm bảo phát triển thủy sản bền vững và đúng pháp luật.</w:t>
      </w:r>
    </w:p>
    <w:p>
      <w:pPr>
        <w:spacing w:before="120" w:after="120" w:line="340" w:lineRule="exact"/>
        <w:ind w:firstLine="720"/>
        <w:jc w:val="both"/>
        <w:rPr>
          <w:sz w:val="28"/>
          <w:szCs w:val="28"/>
        </w:rPr>
      </w:pPr>
      <w:r>
        <w:rPr>
          <w:sz w:val="28"/>
          <w:szCs w:val="28"/>
          <w:lang w:val="vi-VN"/>
        </w:rPr>
        <w:t xml:space="preserve">Tiếp tục thực hiện chuyển đổi, tích tụ ruộng đất các vùng </w:t>
      </w:r>
      <w:r>
        <w:rPr>
          <w:sz w:val="28"/>
          <w:szCs w:val="28"/>
        </w:rPr>
        <w:t>SXNN</w:t>
      </w:r>
      <w:r>
        <w:rPr>
          <w:sz w:val="28"/>
          <w:szCs w:val="28"/>
          <w:lang w:val="vi-VN"/>
        </w:rPr>
        <w:t xml:space="preserve"> trồng lúa.</w:t>
      </w:r>
      <w:r>
        <w:rPr>
          <w:sz w:val="28"/>
          <w:szCs w:val="28"/>
        </w:rPr>
        <w:t xml:space="preserve"> </w:t>
      </w:r>
      <w:r>
        <w:rPr>
          <w:rFonts w:ascii="TimesNewRomanPSMT" w:hAnsi="TimesNewRomanPSMT"/>
          <w:color w:val="000000"/>
          <w:sz w:val="28"/>
          <w:szCs w:val="28"/>
        </w:rPr>
        <w:t>Xây dựng mô hình kinh tế nông nghiệp mới, khai thác tiềm năng, nâng cao giá trị, tạo sản phẩm OCOP từ cây Sen, trồng trên 15ha tại Tổ dân phố 15; đồng thời mở rộng diện tích trồng Sen tại các vùng thấp trũng trên địa bàn lân cận.</w:t>
      </w:r>
    </w:p>
    <w:p>
      <w:pPr>
        <w:spacing w:before="120" w:after="120" w:line="340" w:lineRule="exact"/>
        <w:ind w:firstLine="720"/>
        <w:jc w:val="both"/>
        <w:rPr>
          <w:b/>
          <w:bCs/>
          <w:sz w:val="28"/>
          <w:szCs w:val="28"/>
          <w:lang w:val="vi-VN"/>
        </w:rPr>
      </w:pPr>
      <w:r>
        <w:rPr>
          <w:b/>
          <w:bCs/>
          <w:iCs/>
          <w:noProof/>
          <w:color w:val="000000" w:themeColor="text1"/>
          <w:spacing w:val="-2"/>
          <w:sz w:val="28"/>
          <w:szCs w:val="28"/>
          <w:lang w:val="vi-VN"/>
        </w:rPr>
        <w:t>2. Tập trung phát triển thương mại, dịch vụ, tiểu thủ công nghiệp</w:t>
      </w:r>
    </w:p>
    <w:p>
      <w:pPr>
        <w:spacing w:before="120" w:after="120" w:line="340" w:lineRule="exact"/>
        <w:ind w:firstLine="720"/>
        <w:jc w:val="both"/>
        <w:rPr>
          <w:sz w:val="28"/>
          <w:szCs w:val="28"/>
        </w:rPr>
      </w:pPr>
      <w:r>
        <w:rPr>
          <w:iCs/>
          <w:noProof/>
          <w:color w:val="000000" w:themeColor="text1"/>
          <w:sz w:val="28"/>
          <w:szCs w:val="28"/>
          <w:lang w:val="vi-VN"/>
        </w:rPr>
        <w:t xml:space="preserve">Làm tốt công tác tuyên truyền về định hướng và các chính sách về phát triển công nghiệp - tiểu thủ công nghiệp, thương mại, dịch vụ đến các tổ chức và người dân. </w:t>
      </w:r>
      <w:r>
        <w:rPr>
          <w:sz w:val="28"/>
          <w:szCs w:val="28"/>
          <w:lang w:val="de-AT"/>
        </w:rPr>
        <w:t>Tăng cường thu hút đầu tư, cải thiện môi trường sản xuất - kinh doanh</w:t>
      </w:r>
      <w:r>
        <w:rPr>
          <w:bCs/>
          <w:iCs/>
          <w:sz w:val="28"/>
          <w:szCs w:val="28"/>
          <w:lang w:val="sq-AL"/>
        </w:rPr>
        <w:t>, tạo điều kiện cho các thành phần kinh tế vào đầu tư sản xuất, kinh doanh</w:t>
      </w:r>
      <w:r>
        <w:rPr>
          <w:color w:val="000000" w:themeColor="text1"/>
          <w:sz w:val="28"/>
          <w:szCs w:val="28"/>
          <w:shd w:val="clear" w:color="auto" w:fill="FFFFFF"/>
          <w:lang w:val="vi-VN"/>
        </w:rPr>
        <w:t xml:space="preserve">; khuyến khích phát triển mạnh các ngành dịch vụ có lợi thế ở địa phương như </w:t>
      </w:r>
      <w:r>
        <w:rPr>
          <w:iCs/>
          <w:color w:val="000000" w:themeColor="text1"/>
          <w:sz w:val="28"/>
          <w:szCs w:val="28"/>
          <w:shd w:val="clear" w:color="auto" w:fill="FFFFFF"/>
          <w:lang w:val="vi-VN"/>
        </w:rPr>
        <w:t>vận tải, kho bãi, ẩm thực...</w:t>
      </w:r>
    </w:p>
    <w:p>
      <w:pPr>
        <w:pBdr>
          <w:top w:val="dotted" w:sz="4" w:space="0" w:color="FFFFFF"/>
          <w:left w:val="dotted" w:sz="4" w:space="0" w:color="FFFFFF"/>
          <w:bottom w:val="dotted" w:sz="4" w:space="0" w:color="FFFFFF"/>
          <w:right w:val="dotted" w:sz="4" w:space="0" w:color="FFFFFF"/>
        </w:pBdr>
        <w:shd w:val="clear" w:color="auto" w:fill="FFFFFF"/>
        <w:spacing w:before="120" w:after="120" w:line="340" w:lineRule="exact"/>
        <w:ind w:firstLine="720"/>
        <w:jc w:val="both"/>
        <w:rPr>
          <w:iCs/>
          <w:color w:val="000000" w:themeColor="text1"/>
          <w:sz w:val="28"/>
          <w:szCs w:val="28"/>
          <w:shd w:val="clear" w:color="auto" w:fill="FFFFFF"/>
          <w:lang w:val="vi-VN"/>
        </w:rPr>
      </w:pPr>
      <w:r>
        <w:rPr>
          <w:color w:val="000000" w:themeColor="text1"/>
          <w:sz w:val="28"/>
          <w:szCs w:val="28"/>
          <w:shd w:val="clear" w:color="auto" w:fill="FFFFFF"/>
          <w:lang w:val="vi-VN"/>
        </w:rPr>
        <w:t xml:space="preserve">Triển khai thực hiện đồng bộ các cơ chế, chính sách phát triển hạ tầng giao thông, hệ thống chợ, hạ tầng thương mại; thu hút, tạo điều kiện thuận lợi để khuyến khích doanh nghiệp, người dân đầu tư xây dựng các cửa hàng, nhà hàng trên địa bàn </w:t>
      </w:r>
      <w:r>
        <w:rPr>
          <w:iCs/>
          <w:color w:val="000000" w:themeColor="text1"/>
          <w:sz w:val="28"/>
          <w:szCs w:val="28"/>
          <w:shd w:val="clear" w:color="auto" w:fill="FFFFFF"/>
          <w:lang w:val="vi-VN"/>
        </w:rPr>
        <w:t xml:space="preserve">với nhiều loại hình thương mại - dịch vụ, đáp ứng nhu cầu thị trường, phát triển kinh tế tư nhân, nâng cao năng lực sản xuất kinh doanh của các doanh nghiệp, cá nhân. Tạo mọi điều kiện thuận lợi nhất để thu hút đầu tư </w:t>
      </w:r>
      <w:r>
        <w:rPr>
          <w:iCs/>
          <w:color w:val="000000" w:themeColor="text1"/>
          <w:sz w:val="28"/>
          <w:szCs w:val="28"/>
          <w:shd w:val="clear" w:color="auto" w:fill="FFFFFF"/>
          <w:lang w:val="vi-VN"/>
        </w:rPr>
        <w:lastRenderedPageBreak/>
        <w:t>vào cụm tiểu thủ công nghiệp - thương mại dịch vụ tại Thạch Long. Phát triển dịch vụ sinh thái ven sông Cày và sông Vách Nam.</w:t>
      </w:r>
    </w:p>
    <w:p>
      <w:pPr>
        <w:spacing w:before="120" w:after="120" w:line="340" w:lineRule="exact"/>
        <w:ind w:firstLine="720"/>
        <w:jc w:val="both"/>
        <w:rPr>
          <w:color w:val="000000" w:themeColor="text1"/>
          <w:spacing w:val="-2"/>
          <w:sz w:val="28"/>
          <w:szCs w:val="28"/>
          <w:lang w:val="da-DK"/>
        </w:rPr>
      </w:pPr>
      <w:r>
        <w:rPr>
          <w:color w:val="000000" w:themeColor="text1"/>
          <w:spacing w:val="-2"/>
          <w:sz w:val="28"/>
          <w:szCs w:val="28"/>
          <w:lang w:val="da-DK"/>
        </w:rPr>
        <w:t>Tăng cường công tác quản lý thị trường, hướng dẫn hoạt động thương mại, dịch vụ phát triển đúng hướng, ngăn chặn các hành vi kinh doanh trái phép, gian lận thương mại, không đảm bảo chất lượng, vệ sinh an toàn thực phẩm.</w:t>
      </w:r>
    </w:p>
    <w:p>
      <w:pPr>
        <w:spacing w:before="120" w:after="120" w:line="340" w:lineRule="exact"/>
        <w:ind w:firstLine="720"/>
        <w:jc w:val="both"/>
        <w:rPr>
          <w:b/>
          <w:bCs/>
          <w:color w:val="000000" w:themeColor="text1"/>
          <w:spacing w:val="-4"/>
          <w:sz w:val="28"/>
          <w:szCs w:val="28"/>
          <w:shd w:val="clear" w:color="auto" w:fill="FFFFFF"/>
          <w:lang w:val="vi-VN"/>
        </w:rPr>
      </w:pPr>
      <w:r>
        <w:rPr>
          <w:b/>
          <w:bCs/>
          <w:color w:val="000000" w:themeColor="text1"/>
          <w:spacing w:val="-4"/>
          <w:sz w:val="28"/>
          <w:szCs w:val="28"/>
          <w:shd w:val="clear" w:color="auto" w:fill="FFFFFF"/>
          <w:lang w:val="da-DK"/>
        </w:rPr>
        <w:t>3. Lập các</w:t>
      </w:r>
      <w:r>
        <w:rPr>
          <w:b/>
          <w:bCs/>
          <w:color w:val="000000" w:themeColor="text1"/>
          <w:spacing w:val="-4"/>
          <w:sz w:val="28"/>
          <w:szCs w:val="28"/>
          <w:shd w:val="clear" w:color="auto" w:fill="FFFFFF"/>
          <w:lang w:val="vi-VN"/>
        </w:rPr>
        <w:t xml:space="preserve"> loại </w:t>
      </w:r>
      <w:r>
        <w:rPr>
          <w:b/>
          <w:bCs/>
          <w:color w:val="000000" w:themeColor="text1"/>
          <w:spacing w:val="-4"/>
          <w:sz w:val="28"/>
          <w:szCs w:val="28"/>
          <w:shd w:val="clear" w:color="auto" w:fill="FFFFFF"/>
          <w:lang w:val="da-DK"/>
        </w:rPr>
        <w:t>quy hoạch; huy động nguồn lực xây dựng kết cấu hạ tầng</w:t>
      </w:r>
      <w:r>
        <w:rPr>
          <w:b/>
          <w:bCs/>
          <w:color w:val="000000" w:themeColor="text1"/>
          <w:spacing w:val="-4"/>
          <w:sz w:val="28"/>
          <w:szCs w:val="28"/>
          <w:shd w:val="clear" w:color="auto" w:fill="FFFFFF"/>
          <w:lang w:val="vi-VN"/>
        </w:rPr>
        <w:t xml:space="preserve">; </w:t>
      </w:r>
      <w:r>
        <w:rPr>
          <w:b/>
          <w:bCs/>
          <w:color w:val="000000" w:themeColor="text1"/>
          <w:spacing w:val="-4"/>
          <w:sz w:val="28"/>
          <w:szCs w:val="28"/>
          <w:shd w:val="clear" w:color="auto" w:fill="FFFFFF"/>
          <w:lang w:val="da-DK"/>
        </w:rPr>
        <w:t>đẩy mạnh xã hội hóa đầu tư</w:t>
      </w:r>
    </w:p>
    <w:p>
      <w:pPr>
        <w:spacing w:before="120" w:after="120" w:line="340" w:lineRule="exact"/>
        <w:ind w:firstLine="720"/>
        <w:jc w:val="both"/>
        <w:rPr>
          <w:sz w:val="28"/>
          <w:szCs w:val="28"/>
          <w:lang w:val="da-DK"/>
        </w:rPr>
      </w:pPr>
      <w:r>
        <w:rPr>
          <w:sz w:val="28"/>
          <w:szCs w:val="28"/>
          <w:lang w:val="da-DK"/>
        </w:rPr>
        <w:t xml:space="preserve">Tổ chức </w:t>
      </w:r>
      <w:r>
        <w:rPr>
          <w:rStyle w:val="Strong"/>
          <w:b w:val="0"/>
          <w:bCs w:val="0"/>
          <w:sz w:val="28"/>
          <w:szCs w:val="28"/>
          <w:lang w:val="da-DK"/>
        </w:rPr>
        <w:t>lập mới quy hoạch chung xây dựng xã</w:t>
      </w:r>
      <w:r>
        <w:rPr>
          <w:sz w:val="28"/>
          <w:szCs w:val="28"/>
          <w:lang w:val="da-DK"/>
        </w:rPr>
        <w:t>, quy hoạch sử dụng đất và các quy hoạch chuyên ngành khác; đảm bảo tính thống nhất, đồng bộ, khả thi và phù hợp với yêu cầu phát triển giai đoạn mới. Rà soát, bổ sung, điều chỉnh kế hoạch sử dụng đất hàng năm sát với thực tế, đáp ứng yêu cầu thu hút đầu tư và phục vụ dân sinh.</w:t>
      </w:r>
      <w:r>
        <w:rPr>
          <w:sz w:val="28"/>
          <w:szCs w:val="28"/>
          <w:lang w:val="vi-VN"/>
        </w:rPr>
        <w:t xml:space="preserve"> Nghiên cứu định hướng, xác định cấu trúc, không gian phát triển, các phân vùng phát triển, loại hình phát triển trên cơ sở phát huy, khai thác tối đa tiềm năng và liên kết vùng. </w:t>
      </w:r>
    </w:p>
    <w:p>
      <w:pPr>
        <w:pStyle w:val="NormalWeb"/>
        <w:spacing w:before="120" w:beforeAutospacing="0" w:after="120" w:afterAutospacing="0" w:line="340" w:lineRule="exact"/>
        <w:ind w:firstLine="720"/>
        <w:jc w:val="both"/>
        <w:rPr>
          <w:spacing w:val="-4"/>
          <w:sz w:val="28"/>
          <w:szCs w:val="28"/>
          <w:lang w:val="da-DK"/>
        </w:rPr>
      </w:pPr>
      <w:r>
        <w:rPr>
          <w:spacing w:val="-4"/>
          <w:sz w:val="28"/>
          <w:szCs w:val="28"/>
          <w:lang w:val="da-DK"/>
        </w:rPr>
        <w:t xml:space="preserve">Đẩy mạnh </w:t>
      </w:r>
      <w:r>
        <w:rPr>
          <w:rStyle w:val="Strong"/>
          <w:b w:val="0"/>
          <w:bCs w:val="0"/>
          <w:spacing w:val="-4"/>
          <w:sz w:val="28"/>
          <w:szCs w:val="28"/>
          <w:lang w:val="da-DK"/>
        </w:rPr>
        <w:t>xã hội hóa đầu tư</w:t>
      </w:r>
      <w:r>
        <w:rPr>
          <w:spacing w:val="-4"/>
          <w:sz w:val="28"/>
          <w:szCs w:val="28"/>
          <w:lang w:val="da-DK"/>
        </w:rPr>
        <w:t xml:space="preserve">, tranh thủ tối đa các nguồn lực từ ngân sách nhà nước, doanh nghiệp, con em xa quê và sự đóng góp tự nguyện của Nhân dân. Ưu tiên </w:t>
      </w:r>
      <w:r>
        <w:rPr>
          <w:rStyle w:val="Strong"/>
          <w:b w:val="0"/>
          <w:bCs w:val="0"/>
          <w:spacing w:val="-4"/>
          <w:sz w:val="28"/>
          <w:szCs w:val="28"/>
          <w:lang w:val="da-DK"/>
        </w:rPr>
        <w:t>lồng ghép hiệu quả các chương trình mục tiêu quốc gia, các dự án hỗ trợ có mục tiêu, các nguồn vốn hợp pháp khác</w:t>
      </w:r>
      <w:r>
        <w:rPr>
          <w:spacing w:val="-4"/>
          <w:sz w:val="28"/>
          <w:szCs w:val="28"/>
          <w:lang w:val="da-DK"/>
        </w:rPr>
        <w:t xml:space="preserve">, để xây dựng kết cấu hạ tầng đồng bộ, từng bước hiện đại hóa hạ tầng kinh tế - xã hội của địa phương. Tập trung đầu tư có trọng tâm, trọng điểm, ưu tiên </w:t>
      </w:r>
      <w:r>
        <w:rPr>
          <w:rStyle w:val="Strong"/>
          <w:b w:val="0"/>
          <w:bCs w:val="0"/>
          <w:spacing w:val="-4"/>
          <w:sz w:val="28"/>
          <w:szCs w:val="28"/>
          <w:lang w:val="da-DK"/>
        </w:rPr>
        <w:t>các công trình thiết yếu như: nước sạch, giao thông nông thôn, thủy lợi, hạ tầng sản xuất, trường học, nhà văn hóa, khu thể thao, điện chiếu sáng, công trình môi trường…</w:t>
      </w:r>
      <w:r>
        <w:rPr>
          <w:spacing w:val="-4"/>
          <w:sz w:val="28"/>
          <w:szCs w:val="28"/>
          <w:lang w:val="da-DK"/>
        </w:rPr>
        <w:t>. Tăng cường công tác duy tu, bảo trì, khai thác hiệu quả các công trình sau đầu tư; chống lãng phí, đầu tư dàn trải, kém hiệu quả.</w:t>
      </w:r>
    </w:p>
    <w:p>
      <w:pPr>
        <w:spacing w:before="120" w:after="120" w:line="340" w:lineRule="exact"/>
        <w:ind w:firstLine="720"/>
        <w:jc w:val="both"/>
        <w:rPr>
          <w:sz w:val="28"/>
          <w:szCs w:val="28"/>
          <w:lang w:val="da-DK"/>
        </w:rPr>
      </w:pPr>
      <w:r>
        <w:rPr>
          <w:sz w:val="28"/>
          <w:szCs w:val="28"/>
          <w:lang w:val="da-DK"/>
        </w:rPr>
        <w:t xml:space="preserve">Thực hiện nghiêm túc nguyên tắc </w:t>
      </w:r>
      <w:r>
        <w:rPr>
          <w:rStyle w:val="Strong"/>
          <w:b w:val="0"/>
          <w:bCs w:val="0"/>
          <w:sz w:val="28"/>
          <w:szCs w:val="28"/>
          <w:lang w:val="da-DK"/>
        </w:rPr>
        <w:t>công khai, minh bạch, có sự tham gia của người dân, cộng đồng trong công tác quy hoạch và đầu tư xây dựng</w:t>
      </w:r>
      <w:r>
        <w:rPr>
          <w:sz w:val="28"/>
          <w:szCs w:val="28"/>
          <w:lang w:val="da-DK"/>
        </w:rPr>
        <w:t>. Nâng cao vai trò giám sát, phản biện xã hội của Mặt trận Tổ quốc, các tổ chức đoàn thể và Nhân dân trong triển khai các công trình, dự án trên địa bàn.</w:t>
      </w:r>
    </w:p>
    <w:p>
      <w:pPr>
        <w:shd w:val="clear" w:color="auto" w:fill="FFFFFF"/>
        <w:snapToGrid w:val="0"/>
        <w:spacing w:before="120" w:after="120" w:line="340" w:lineRule="exact"/>
        <w:jc w:val="both"/>
        <w:rPr>
          <w:color w:val="000000"/>
          <w:sz w:val="28"/>
          <w:szCs w:val="28"/>
          <w:lang w:val="da-DK" w:eastAsia="vi-VN"/>
        </w:rPr>
      </w:pPr>
      <w:r>
        <w:rPr>
          <w:color w:val="000000"/>
          <w:sz w:val="28"/>
          <w:szCs w:val="28"/>
          <w:lang w:val="da-DK" w:eastAsia="vi-VN"/>
        </w:rPr>
        <w:tab/>
        <w:t xml:space="preserve">Một số hướng cụ thể: </w:t>
      </w:r>
    </w:p>
    <w:p>
      <w:pPr>
        <w:shd w:val="clear" w:color="auto" w:fill="FFFFFF"/>
        <w:snapToGrid w:val="0"/>
        <w:spacing w:before="120" w:after="120" w:line="340" w:lineRule="exact"/>
        <w:ind w:firstLine="720"/>
        <w:jc w:val="both"/>
        <w:rPr>
          <w:color w:val="000000"/>
          <w:sz w:val="28"/>
          <w:szCs w:val="28"/>
          <w:lang w:val="da-DK" w:eastAsia="vi-VN"/>
        </w:rPr>
      </w:pPr>
      <w:r>
        <w:rPr>
          <w:color w:val="000000"/>
          <w:sz w:val="28"/>
          <w:szCs w:val="28"/>
          <w:lang w:val="da-DK" w:eastAsia="vi-VN"/>
        </w:rPr>
        <w:t xml:space="preserve">- Nghiên cứu phát triển tương hỗ, hài hòa, liên kết vùng với cực phát triển mạnh phường Thành Sen, vùng có dự án động lực Khu Công nghiệp VSIP đang triển khai, khai thác cảnh quan thiên nhiên 4 dòng sông, 3 tuyến </w:t>
      </w:r>
      <w:r>
        <w:rPr>
          <w:sz w:val="28"/>
          <w:szCs w:val="28"/>
          <w:lang w:val="vi-VN"/>
        </w:rPr>
        <w:t>quốc lộ huyết mạch</w:t>
      </w:r>
      <w:r>
        <w:rPr>
          <w:sz w:val="28"/>
          <w:szCs w:val="28"/>
          <w:lang w:val="da-DK"/>
        </w:rPr>
        <w:t xml:space="preserve">, đường Ngô Quyền và thực trạng quỹ đất hiện có </w:t>
      </w:r>
      <w:r>
        <w:rPr>
          <w:sz w:val="28"/>
          <w:szCs w:val="28"/>
          <w:lang w:val="vi-VN"/>
        </w:rPr>
        <w:t>trên địa bàn</w:t>
      </w:r>
      <w:r>
        <w:rPr>
          <w:sz w:val="28"/>
          <w:szCs w:val="28"/>
          <w:lang w:val="da-DK"/>
        </w:rPr>
        <w:t>.</w:t>
      </w:r>
    </w:p>
    <w:p>
      <w:pPr>
        <w:shd w:val="clear" w:color="auto" w:fill="FFFFFF"/>
        <w:snapToGrid w:val="0"/>
        <w:spacing w:before="120" w:after="120" w:line="340" w:lineRule="exact"/>
        <w:ind w:firstLine="720"/>
        <w:jc w:val="both"/>
        <w:rPr>
          <w:color w:val="000000"/>
          <w:sz w:val="28"/>
          <w:szCs w:val="28"/>
          <w:lang w:val="da-DK" w:eastAsia="vi-VN"/>
        </w:rPr>
      </w:pPr>
      <w:r>
        <w:rPr>
          <w:color w:val="000000"/>
          <w:sz w:val="28"/>
          <w:szCs w:val="28"/>
          <w:lang w:val="da-DK" w:eastAsia="vi-VN"/>
        </w:rPr>
        <w:t xml:space="preserve">- Phát triển khu đô thị </w:t>
      </w:r>
      <w:r>
        <w:rPr>
          <w:iCs/>
          <w:color w:val="000000" w:themeColor="text1"/>
          <w:sz w:val="28"/>
          <w:szCs w:val="28"/>
          <w:shd w:val="clear" w:color="auto" w:fill="FFFFFF"/>
          <w:lang w:val="vi-VN"/>
        </w:rPr>
        <w:t xml:space="preserve">phía Tây Nam </w:t>
      </w:r>
      <w:r>
        <w:rPr>
          <w:iCs/>
          <w:color w:val="000000" w:themeColor="text1"/>
          <w:sz w:val="28"/>
          <w:szCs w:val="28"/>
          <w:shd w:val="clear" w:color="auto" w:fill="FFFFFF"/>
          <w:lang w:val="da-DK"/>
        </w:rPr>
        <w:t xml:space="preserve">xã, </w:t>
      </w:r>
      <w:r>
        <w:rPr>
          <w:iCs/>
          <w:color w:val="000000" w:themeColor="text1"/>
          <w:sz w:val="28"/>
          <w:szCs w:val="28"/>
          <w:shd w:val="clear" w:color="auto" w:fill="FFFFFF"/>
          <w:lang w:val="vi-VN"/>
        </w:rPr>
        <w:t>khu đô thị tại vùng Đồng Xối</w:t>
      </w:r>
      <w:r>
        <w:rPr>
          <w:iCs/>
          <w:color w:val="000000" w:themeColor="text1"/>
          <w:sz w:val="28"/>
          <w:szCs w:val="28"/>
          <w:shd w:val="clear" w:color="auto" w:fill="FFFFFF"/>
          <w:lang w:val="da-DK"/>
        </w:rPr>
        <w:t>, k</w:t>
      </w:r>
      <w:r>
        <w:rPr>
          <w:color w:val="000000"/>
          <w:sz w:val="28"/>
          <w:szCs w:val="28"/>
          <w:lang w:val="da-DK" w:eastAsia="vi-VN"/>
        </w:rPr>
        <w:t xml:space="preserve">hu đô thị tại thôn 12, 13; phát triển khu đô thị, thương mại dịch vụ dọc phía Bắc sông Cày tại thôn 3, 5, 8 theo mô hình khu đô thị sinh thái ven sông. </w:t>
      </w:r>
    </w:p>
    <w:p>
      <w:pPr>
        <w:shd w:val="clear" w:color="auto" w:fill="FFFFFF"/>
        <w:snapToGrid w:val="0"/>
        <w:spacing w:before="120" w:after="120" w:line="340" w:lineRule="exact"/>
        <w:ind w:firstLine="720"/>
        <w:jc w:val="both"/>
        <w:rPr>
          <w:color w:val="000000"/>
          <w:sz w:val="28"/>
          <w:szCs w:val="28"/>
          <w:lang w:val="da-DK" w:eastAsia="vi-VN"/>
        </w:rPr>
      </w:pPr>
      <w:r>
        <w:rPr>
          <w:color w:val="000000"/>
          <w:sz w:val="28"/>
          <w:szCs w:val="28"/>
          <w:lang w:val="da-DK" w:eastAsia="vi-VN"/>
        </w:rPr>
        <w:t xml:space="preserve">- Phát triển thương mại dịch vụ trên tuyến đường Hoài Ân - QL1B theo hướng mô hình thương mại lớn, showroom - Cửa hàng trưng bày; bán buôn để thu hút, phục vụ khách ngoại Tỉnh; phát triển thương mại dịch vụ khu vực bên sông Vách Nam; khai thác mặt nước sông Cày, sông Vách Nam theo hướng dịch </w:t>
      </w:r>
      <w:r>
        <w:rPr>
          <w:color w:val="000000"/>
          <w:sz w:val="28"/>
          <w:szCs w:val="28"/>
          <w:lang w:val="da-DK" w:eastAsia="vi-VN"/>
        </w:rPr>
        <w:lastRenderedPageBreak/>
        <w:t>vụ nhà hàng nổi, du thuyền; phát triển, mở rộng thương mại, dịch vụ khu vực vòng xuyến tại các thôn Đại Đồng và Gia Ngãi 1; phát triển thương mại dịch vụ khu vực phía Tây cầu Thạch Sơn. Khai thác tiềm năng quỹ đất hai bên dọc Quốc lộ 15B, đoạn từ Vòng xuyến Thạch Long đi cầu Thạch Sơn. Thu hút đầu tư khu du lịch sinh thái tại Cồn Giữa khai thác nuôi trồng thủy sản, du lịch trải nghiệm, dịch vụ sinh thái.</w:t>
      </w:r>
    </w:p>
    <w:p>
      <w:pPr>
        <w:shd w:val="clear" w:color="auto" w:fill="FFFFFF"/>
        <w:snapToGrid w:val="0"/>
        <w:spacing w:before="120" w:after="120" w:line="340" w:lineRule="exact"/>
        <w:ind w:firstLine="720"/>
        <w:jc w:val="both"/>
        <w:rPr>
          <w:color w:val="000000"/>
          <w:sz w:val="28"/>
          <w:szCs w:val="28"/>
          <w:lang w:val="da-DK" w:eastAsia="vi-VN"/>
        </w:rPr>
      </w:pPr>
      <w:r>
        <w:rPr>
          <w:color w:val="000000"/>
          <w:sz w:val="28"/>
          <w:szCs w:val="28"/>
          <w:lang w:val="da-DK" w:eastAsia="vi-VN"/>
        </w:rPr>
        <w:t>- Nghiên cứu phát triển bền vững nuôi trồng thủy sản trên sông Đò Điệm và vùng ven sông; tiếp tục phát triển nuôi trồng thủy sản khu vực phía Tây cống bara Đò Điệm. Thu hút đầu tư nuôi thủy sản nước ngọt vùng Đập Am.</w:t>
      </w:r>
    </w:p>
    <w:p>
      <w:pPr>
        <w:shd w:val="clear" w:color="auto" w:fill="FFFFFF"/>
        <w:snapToGrid w:val="0"/>
        <w:spacing w:before="120" w:after="120" w:line="340" w:lineRule="exact"/>
        <w:ind w:firstLine="720"/>
        <w:jc w:val="both"/>
        <w:rPr>
          <w:color w:val="000000"/>
          <w:sz w:val="28"/>
          <w:szCs w:val="28"/>
          <w:lang w:val="da-DK" w:eastAsia="vi-VN"/>
        </w:rPr>
      </w:pPr>
      <w:r>
        <w:rPr>
          <w:color w:val="000000"/>
          <w:sz w:val="28"/>
          <w:szCs w:val="28"/>
          <w:lang w:val="da-DK" w:eastAsia="vi-VN"/>
        </w:rPr>
        <w:t>- Làm mới, nâng cấp tuyến đê Hữu Nghèn đoạn từ thôn Sông Tiến đến cống Voọc Sim, trọng tâm là đoạn đê ngăn ngập lụt hàng năm vùng nuôi trồng thủy sản Bãi Lũy. Đồng thời huy động đầu tư hạ tầng nuôi trồng thủy sản 100ha Bãi Lũy. Nạo vét sông Rào Trẻn để đảm bảo thoát lũ, cải tạo môi trường, đồng thời cung cấp nước sản xuất nông nghiệp lúa vụ Hè Thu.</w:t>
      </w:r>
    </w:p>
    <w:p>
      <w:pPr>
        <w:spacing w:before="120" w:after="120" w:line="340" w:lineRule="exact"/>
        <w:ind w:firstLine="720"/>
        <w:jc w:val="both"/>
        <w:rPr>
          <w:b/>
          <w:bCs/>
          <w:color w:val="000000" w:themeColor="text1"/>
          <w:spacing w:val="-2"/>
          <w:sz w:val="28"/>
          <w:szCs w:val="28"/>
          <w:lang w:val="da-DK"/>
        </w:rPr>
      </w:pPr>
      <w:r>
        <w:rPr>
          <w:b/>
          <w:bCs/>
          <w:color w:val="000000" w:themeColor="text1"/>
          <w:sz w:val="28"/>
          <w:szCs w:val="28"/>
          <w:lang w:val="vi-VN"/>
        </w:rPr>
        <w:t>4</w:t>
      </w:r>
      <w:r>
        <w:rPr>
          <w:b/>
          <w:bCs/>
          <w:color w:val="000000" w:themeColor="text1"/>
          <w:sz w:val="28"/>
          <w:szCs w:val="28"/>
          <w:lang w:val="da-DK"/>
        </w:rPr>
        <w:t xml:space="preserve">. </w:t>
      </w:r>
      <w:r>
        <w:rPr>
          <w:b/>
          <w:bCs/>
          <w:color w:val="000000" w:themeColor="text1"/>
          <w:spacing w:val="-2"/>
          <w:sz w:val="28"/>
          <w:szCs w:val="28"/>
          <w:lang w:val="da-DK"/>
        </w:rPr>
        <w:t>Nâng cao hiệu quả hoạt động tài chính ngân sách, các nguồn vốn</w:t>
      </w:r>
    </w:p>
    <w:p>
      <w:pPr>
        <w:spacing w:before="120" w:after="120" w:line="340" w:lineRule="exact"/>
        <w:ind w:firstLine="720"/>
        <w:jc w:val="both"/>
        <w:rPr>
          <w:i/>
          <w:color w:val="000000" w:themeColor="text1"/>
          <w:spacing w:val="-2"/>
          <w:sz w:val="28"/>
          <w:szCs w:val="28"/>
          <w:lang w:val="da-DK"/>
        </w:rPr>
      </w:pPr>
      <w:r>
        <w:rPr>
          <w:color w:val="000000" w:themeColor="text1"/>
          <w:spacing w:val="-2"/>
          <w:sz w:val="28"/>
          <w:szCs w:val="28"/>
          <w:lang w:val="da-DK"/>
        </w:rPr>
        <w:t>Triển khai đồng bộ các giải pháp tăng thu ngân sách, gắn với quản lý chi ngân sách theo quy định; các giải pháp để tạo nguồn thu mới, nuôi dưỡng, phát triển nguồn thu bền vững; thực hiện các giải pháp thu đúng, thu đủ đảm bảo công bằng. Tăng cường công tác quản lý tài chính, đầu tư công, đẩy nhanh tiến độ giải ngân và hiệu quả sử dụng các nguồn vốn; khai thác sử dụng hiệu quả nguồn thu từ quỹ đất. Tạo môi trường để việc huy động vốn đầu tư xã hội được cao nhất.</w:t>
      </w:r>
    </w:p>
    <w:p>
      <w:pPr>
        <w:spacing w:before="120" w:after="120" w:line="340" w:lineRule="exact"/>
        <w:ind w:firstLine="720"/>
        <w:jc w:val="both"/>
        <w:rPr>
          <w:i/>
          <w:color w:val="000000" w:themeColor="text1"/>
          <w:spacing w:val="-2"/>
          <w:sz w:val="28"/>
          <w:szCs w:val="28"/>
          <w:lang w:val="da-DK"/>
        </w:rPr>
      </w:pPr>
      <w:r>
        <w:rPr>
          <w:color w:val="000000" w:themeColor="text1"/>
          <w:spacing w:val="-2"/>
          <w:sz w:val="28"/>
          <w:szCs w:val="28"/>
          <w:lang w:val="da-DK"/>
        </w:rPr>
        <w:t>Phát huy hiệu quả các nguồn vốn tín dụng từ ngân hàng, quỹ tín dụng, từ nguồn Ngân sách Nhà nước hỗ trợ khuyến khích phát triển nông nghiệp, nông thôn gắn với xây dựng nông thôn mới</w:t>
      </w:r>
      <w:r>
        <w:rPr>
          <w:i/>
          <w:color w:val="000000" w:themeColor="text1"/>
          <w:spacing w:val="-2"/>
          <w:sz w:val="28"/>
          <w:szCs w:val="28"/>
          <w:lang w:val="da-DK"/>
        </w:rPr>
        <w:t>.</w:t>
      </w:r>
    </w:p>
    <w:p>
      <w:pPr>
        <w:spacing w:before="120" w:after="120" w:line="340" w:lineRule="exact"/>
        <w:ind w:firstLine="720"/>
        <w:jc w:val="both"/>
        <w:rPr>
          <w:b/>
          <w:bCs/>
          <w:color w:val="000000" w:themeColor="text1"/>
          <w:sz w:val="28"/>
          <w:szCs w:val="28"/>
          <w:lang w:val="vi-VN"/>
        </w:rPr>
      </w:pPr>
      <w:r>
        <w:rPr>
          <w:b/>
          <w:bCs/>
          <w:color w:val="000000" w:themeColor="text1"/>
          <w:sz w:val="28"/>
          <w:szCs w:val="28"/>
          <w:lang w:val="da-DK"/>
        </w:rPr>
        <w:t>5</w:t>
      </w:r>
      <w:r>
        <w:rPr>
          <w:b/>
          <w:bCs/>
          <w:color w:val="000000" w:themeColor="text1"/>
          <w:sz w:val="28"/>
          <w:szCs w:val="28"/>
          <w:lang w:val="vi-VN"/>
        </w:rPr>
        <w:t>. Đẩy mạnh phát triển văn hóa - xã hội</w:t>
      </w:r>
    </w:p>
    <w:p>
      <w:pPr>
        <w:spacing w:before="120" w:after="120" w:line="340" w:lineRule="exact"/>
        <w:ind w:firstLine="720"/>
        <w:jc w:val="both"/>
        <w:rPr>
          <w:spacing w:val="-4"/>
          <w:sz w:val="28"/>
          <w:szCs w:val="28"/>
          <w:lang w:val="vi-VN"/>
        </w:rPr>
      </w:pPr>
      <w:r>
        <w:rPr>
          <w:spacing w:val="-4"/>
          <w:sz w:val="28"/>
          <w:szCs w:val="28"/>
          <w:lang w:val="vi-VN"/>
        </w:rPr>
        <w:t>Phát huy giá trị văn hoá, con người Thạch Hà với truyền thống “</w:t>
      </w:r>
      <w:r>
        <w:rPr>
          <w:i/>
          <w:iCs/>
          <w:spacing w:val="-4"/>
          <w:sz w:val="28"/>
          <w:szCs w:val="28"/>
          <w:lang w:val="vi-VN"/>
        </w:rPr>
        <w:t>1020 năm danh xưng Thạch Hà</w:t>
      </w:r>
      <w:r>
        <w:rPr>
          <w:spacing w:val="-4"/>
          <w:sz w:val="28"/>
          <w:szCs w:val="28"/>
          <w:lang w:val="vi-VN"/>
        </w:rPr>
        <w:t>” . Khơi dậy lòng yêu nước, tự tôn của cán bộ, đảng viên và Nhân dân trước truyền thống lâu đời, lịch sử hào hùng của mảnh đất quê hương.</w:t>
      </w:r>
    </w:p>
    <w:p>
      <w:pPr>
        <w:spacing w:before="120" w:after="120" w:line="340" w:lineRule="exact"/>
        <w:ind w:firstLine="720"/>
        <w:jc w:val="both"/>
        <w:rPr>
          <w:b/>
          <w:bCs/>
          <w:spacing w:val="-2"/>
          <w:sz w:val="28"/>
          <w:szCs w:val="28"/>
          <w:lang w:val="vi-VN"/>
        </w:rPr>
      </w:pPr>
      <w:r>
        <w:rPr>
          <w:spacing w:val="-2"/>
          <w:sz w:val="28"/>
          <w:szCs w:val="28"/>
          <w:lang w:val="vi-VN"/>
        </w:rPr>
        <w:t xml:space="preserve">Phát huy và bảo tồn các giá trị văn hóa truyền thống của địa phương gắn với phát triển du lịch cộng đồng, du lịch trải nghiệm, quan tâm khôi phục chùa Bụt gắn với cảnh quan hồ Trầm Bông, khôi phục các đình làng Đan Hộ, Hùng Kiều,…; tôn tạo các đền làng Bản Thổ, Rú Đòi, Bậc Thành, miếu Sú,…; nâng cao chất lượng và lan tỏa phong trào </w:t>
      </w:r>
      <w:r>
        <w:rPr>
          <w:rStyle w:val="Strong"/>
          <w:b w:val="0"/>
          <w:bCs w:val="0"/>
          <w:spacing w:val="-2"/>
          <w:sz w:val="28"/>
          <w:szCs w:val="28"/>
          <w:lang w:val="vi-VN"/>
        </w:rPr>
        <w:t>“</w:t>
      </w:r>
      <w:r>
        <w:rPr>
          <w:rStyle w:val="Strong"/>
          <w:b w:val="0"/>
          <w:bCs w:val="0"/>
          <w:i/>
          <w:iCs/>
          <w:spacing w:val="-2"/>
          <w:sz w:val="28"/>
          <w:szCs w:val="28"/>
          <w:lang w:val="vi-VN"/>
        </w:rPr>
        <w:t>Toàn dân đoàn kết xây dựng đời sống văn hóa</w:t>
      </w:r>
      <w:r>
        <w:rPr>
          <w:rStyle w:val="Strong"/>
          <w:b w:val="0"/>
          <w:bCs w:val="0"/>
          <w:spacing w:val="-2"/>
          <w:sz w:val="28"/>
          <w:szCs w:val="28"/>
          <w:lang w:val="vi-VN"/>
        </w:rPr>
        <w:t>”</w:t>
      </w:r>
      <w:r>
        <w:rPr>
          <w:spacing w:val="-2"/>
          <w:sz w:val="28"/>
          <w:szCs w:val="28"/>
          <w:lang w:val="vi-VN"/>
        </w:rPr>
        <w:t>.</w:t>
      </w:r>
      <w:r>
        <w:rPr>
          <w:b/>
          <w:bCs/>
          <w:spacing w:val="-2"/>
          <w:sz w:val="28"/>
          <w:szCs w:val="28"/>
          <w:lang w:val="vi-VN"/>
        </w:rPr>
        <w:t xml:space="preserve"> </w:t>
      </w:r>
    </w:p>
    <w:p>
      <w:pPr>
        <w:spacing w:before="120" w:after="120" w:line="340" w:lineRule="exact"/>
        <w:ind w:firstLine="720"/>
        <w:jc w:val="both"/>
        <w:rPr>
          <w:color w:val="000000" w:themeColor="text1"/>
          <w:spacing w:val="-2"/>
          <w:sz w:val="28"/>
          <w:szCs w:val="28"/>
          <w:lang w:val="vi-VN"/>
        </w:rPr>
      </w:pPr>
      <w:r>
        <w:rPr>
          <w:spacing w:val="-2"/>
          <w:sz w:val="28"/>
          <w:szCs w:val="28"/>
          <w:lang w:val="vi-VN"/>
        </w:rPr>
        <w:t xml:space="preserve">Tăng cường công tác thông tin, tuyên truyền, cổ vũ phong trào thi đua yêu nước, thực hiện thắng lợi nhiệm vụ chính trị và phát triển kinh tế - xã hội của xã. Đẩy mạnh các hoạt động văn hóa, văn nghệ, thể dục thể thao, tạo không khí sôi nổi, gắn kết trong cộng đồng. Tiếp tục đầu tư xây dựng, nâng cấp hệ thống </w:t>
      </w:r>
      <w:r>
        <w:rPr>
          <w:rStyle w:val="Strong"/>
          <w:b w:val="0"/>
          <w:bCs w:val="0"/>
          <w:spacing w:val="-2"/>
          <w:sz w:val="28"/>
          <w:szCs w:val="28"/>
          <w:lang w:val="vi-VN"/>
        </w:rPr>
        <w:t>thiết chế văn hóa - thể thao của thôn</w:t>
      </w:r>
      <w:r>
        <w:rPr>
          <w:spacing w:val="-2"/>
          <w:sz w:val="28"/>
          <w:szCs w:val="28"/>
          <w:lang w:val="vi-VN"/>
        </w:rPr>
        <w:t xml:space="preserve">, bảo đảm điều kiện sinh hoạt cộng đồng, rèn luyện </w:t>
      </w:r>
      <w:r>
        <w:rPr>
          <w:spacing w:val="-2"/>
          <w:sz w:val="28"/>
          <w:szCs w:val="28"/>
          <w:lang w:val="vi-VN"/>
        </w:rPr>
        <w:lastRenderedPageBreak/>
        <w:t xml:space="preserve">thể chất, nâng cao đời sống tinh thần cho người dân. </w:t>
      </w:r>
      <w:r>
        <w:rPr>
          <w:sz w:val="28"/>
          <w:szCs w:val="28"/>
          <w:lang w:val="vi-VN"/>
        </w:rPr>
        <w:t xml:space="preserve">Thực hiện tốt cuộc vận động </w:t>
      </w:r>
      <w:r>
        <w:rPr>
          <w:rStyle w:val="Strong"/>
          <w:b w:val="0"/>
          <w:bCs w:val="0"/>
          <w:sz w:val="28"/>
          <w:szCs w:val="28"/>
          <w:lang w:val="vi-VN"/>
        </w:rPr>
        <w:t>“</w:t>
      </w:r>
      <w:r>
        <w:rPr>
          <w:rStyle w:val="Strong"/>
          <w:b w:val="0"/>
          <w:bCs w:val="0"/>
          <w:i/>
          <w:iCs/>
          <w:sz w:val="28"/>
          <w:szCs w:val="28"/>
          <w:lang w:val="vi-VN"/>
        </w:rPr>
        <w:t>Toàn dân rèn luyện thân thể theo gương Bác Hồ vĩ đại</w:t>
      </w:r>
      <w:r>
        <w:rPr>
          <w:rStyle w:val="Strong"/>
          <w:b w:val="0"/>
          <w:bCs w:val="0"/>
          <w:sz w:val="28"/>
          <w:szCs w:val="28"/>
          <w:lang w:val="vi-VN"/>
        </w:rPr>
        <w:t>”</w:t>
      </w:r>
      <w:r>
        <w:rPr>
          <w:b/>
          <w:bCs/>
          <w:sz w:val="28"/>
          <w:szCs w:val="28"/>
          <w:lang w:val="vi-VN"/>
        </w:rPr>
        <w:t>.</w:t>
      </w:r>
    </w:p>
    <w:p>
      <w:pPr>
        <w:spacing w:before="120" w:after="120" w:line="340" w:lineRule="exact"/>
        <w:ind w:firstLine="720"/>
        <w:jc w:val="both"/>
        <w:rPr>
          <w:b/>
          <w:bCs/>
          <w:color w:val="000000" w:themeColor="text1"/>
          <w:sz w:val="28"/>
          <w:szCs w:val="28"/>
          <w:lang w:val="vi-VN"/>
        </w:rPr>
      </w:pPr>
      <w:r>
        <w:rPr>
          <w:sz w:val="28"/>
          <w:szCs w:val="28"/>
          <w:lang w:val="vi-VN"/>
        </w:rPr>
        <w:t xml:space="preserve">Triển khai hiệu quả </w:t>
      </w:r>
      <w:r>
        <w:rPr>
          <w:rStyle w:val="Strong"/>
          <w:b w:val="0"/>
          <w:bCs w:val="0"/>
          <w:sz w:val="28"/>
          <w:szCs w:val="28"/>
          <w:lang w:val="vi-VN"/>
        </w:rPr>
        <w:t>Chương trình giáo dục mầm non và giáo dục phổ thông</w:t>
      </w:r>
      <w:r>
        <w:rPr>
          <w:rStyle w:val="Strong"/>
          <w:sz w:val="28"/>
          <w:szCs w:val="28"/>
          <w:lang w:val="vi-VN"/>
        </w:rPr>
        <w:t>,</w:t>
      </w:r>
      <w:r>
        <w:rPr>
          <w:sz w:val="28"/>
          <w:szCs w:val="28"/>
          <w:lang w:val="vi-VN"/>
        </w:rPr>
        <w:t xml:space="preserve"> đổi mới phương pháp dạy học và kiểm tra, đánh giá theo hướng phát triển phẩm chất, năng lực người học. Nâng cao chất lượng giáo dục toàn diện; chú trọng giáo dục đạo đức, lối sống, kỹ năng sống, pháp luật, truyền thống quê hương cho học sinh; tăng cường </w:t>
      </w:r>
      <w:r>
        <w:rPr>
          <w:rStyle w:val="Strong"/>
          <w:b w:val="0"/>
          <w:bCs w:val="0"/>
          <w:sz w:val="28"/>
          <w:szCs w:val="28"/>
          <w:lang w:val="vi-VN"/>
        </w:rPr>
        <w:t>định hướng nghề nghiệp, phân luồng học sinh</w:t>
      </w:r>
      <w:r>
        <w:rPr>
          <w:b/>
          <w:bCs/>
          <w:sz w:val="28"/>
          <w:szCs w:val="28"/>
          <w:lang w:val="vi-VN"/>
        </w:rPr>
        <w:t>.</w:t>
      </w:r>
    </w:p>
    <w:p>
      <w:pPr>
        <w:spacing w:before="120" w:after="120" w:line="340" w:lineRule="exact"/>
        <w:ind w:firstLine="720"/>
        <w:jc w:val="both"/>
        <w:rPr>
          <w:b/>
          <w:spacing w:val="-2"/>
          <w:sz w:val="28"/>
          <w:szCs w:val="28"/>
          <w:lang w:val="vi-VN"/>
        </w:rPr>
      </w:pPr>
      <w:r>
        <w:rPr>
          <w:spacing w:val="-2"/>
          <w:sz w:val="28"/>
          <w:szCs w:val="28"/>
          <w:lang w:val="vi-VN"/>
        </w:rPr>
        <w:t xml:space="preserve">Nâng cao chất lượng chăm sóc sức khỏe Nhân dân, tăng cường năng lực của </w:t>
      </w:r>
      <w:r>
        <w:rPr>
          <w:rStyle w:val="Strong"/>
          <w:b w:val="0"/>
          <w:bCs w:val="0"/>
          <w:spacing w:val="-2"/>
          <w:sz w:val="28"/>
          <w:szCs w:val="28"/>
          <w:lang w:val="vi-VN"/>
        </w:rPr>
        <w:t>trạm y tế xã</w:t>
      </w:r>
      <w:r>
        <w:rPr>
          <w:spacing w:val="-2"/>
          <w:sz w:val="28"/>
          <w:szCs w:val="28"/>
          <w:lang w:val="vi-VN"/>
        </w:rPr>
        <w:t xml:space="preserve"> trong thực hiện chức năng phòng bệnh, khám chữa bệnh ban đầu, chủ động ứng phó các tình huống khẩn cấp về y tế. </w:t>
      </w:r>
      <w:r>
        <w:rPr>
          <w:rStyle w:val="Strong"/>
          <w:b w:val="0"/>
          <w:bCs w:val="0"/>
          <w:spacing w:val="-2"/>
          <w:sz w:val="28"/>
          <w:szCs w:val="28"/>
          <w:lang w:val="vi-VN"/>
        </w:rPr>
        <w:t>Quản lý và cập nhật hồ sơ sức khỏe điện tử cho người dân</w:t>
      </w:r>
      <w:r>
        <w:rPr>
          <w:bCs/>
          <w:spacing w:val="-2"/>
          <w:sz w:val="28"/>
          <w:szCs w:val="28"/>
          <w:lang w:val="vi-VN"/>
        </w:rPr>
        <w:t xml:space="preserve">, </w:t>
      </w:r>
      <w:r>
        <w:rPr>
          <w:spacing w:val="-2"/>
          <w:sz w:val="28"/>
          <w:szCs w:val="28"/>
          <w:lang w:val="vi-VN"/>
        </w:rPr>
        <w:t>đảm bảo kết nối với hệ thống y tế cấp trên. Đẩy mạnh tuyên truyền, nâng tỷ lệ người dân tham gia bảo hiểm y tế và bảo hiểm xã hội tự nguyện.</w:t>
      </w:r>
    </w:p>
    <w:p>
      <w:pPr>
        <w:spacing w:before="120" w:after="120" w:line="340" w:lineRule="exact"/>
        <w:ind w:firstLine="720"/>
        <w:jc w:val="both"/>
        <w:rPr>
          <w:sz w:val="28"/>
          <w:szCs w:val="28"/>
          <w:lang w:val="vi-VN"/>
        </w:rPr>
      </w:pPr>
      <w:r>
        <w:rPr>
          <w:sz w:val="28"/>
          <w:szCs w:val="28"/>
          <w:lang w:val="vi-VN"/>
        </w:rPr>
        <w:t>Thực hiện tốt các chính sách an sinh xã hội, chăm lo người có công, đối tượng bảo trợ xã hội và trẻ em có hoàn cảnh khó khăn. Huy động tốt nguồn lực xã hội hóa, vận động Nhân dân và các tổ chức cùng chung tay chăm lo đời sống người yếu thế. Triển khai đồng bộ các chương trình giảm nghèo bền vững, phòng chống tệ nạn xã hội, bình đẳng giới, bảo vệ và phát huy quyền trẻ em, góp phần xây dựng xã hội an toàn, nhân văn, bền vững.</w:t>
      </w:r>
    </w:p>
    <w:p>
      <w:pPr>
        <w:spacing w:before="120" w:after="120" w:line="340" w:lineRule="exact"/>
        <w:ind w:firstLine="720"/>
        <w:jc w:val="both"/>
        <w:rPr>
          <w:b/>
          <w:bCs/>
          <w:color w:val="000000" w:themeColor="text1"/>
          <w:spacing w:val="-2"/>
          <w:sz w:val="28"/>
          <w:szCs w:val="28"/>
          <w:lang w:val="vi-VN"/>
        </w:rPr>
      </w:pPr>
      <w:r>
        <w:rPr>
          <w:b/>
          <w:bCs/>
          <w:color w:val="000000" w:themeColor="text1"/>
          <w:spacing w:val="-2"/>
          <w:sz w:val="28"/>
          <w:szCs w:val="28"/>
        </w:rPr>
        <w:t>6</w:t>
      </w:r>
      <w:r>
        <w:rPr>
          <w:b/>
          <w:bCs/>
          <w:color w:val="000000" w:themeColor="text1"/>
          <w:spacing w:val="-2"/>
          <w:sz w:val="28"/>
          <w:szCs w:val="28"/>
          <w:lang w:val="vi-VN"/>
        </w:rPr>
        <w:t>. Nâng cao hiệu lực, hiệu quả quản lý nhà nước trên các lĩnh vực, tiếp tục đẩy mạnh cải cách hành chính, chuyển đổi số</w:t>
      </w:r>
    </w:p>
    <w:p>
      <w:pPr>
        <w:spacing w:before="120" w:after="120" w:line="340" w:lineRule="exact"/>
        <w:ind w:firstLine="720"/>
        <w:jc w:val="both"/>
        <w:rPr>
          <w:sz w:val="28"/>
          <w:szCs w:val="28"/>
          <w:lang w:val="vi-VN"/>
        </w:rPr>
      </w:pPr>
      <w:r>
        <w:rPr>
          <w:sz w:val="28"/>
          <w:szCs w:val="28"/>
          <w:lang w:val="vi-VN"/>
        </w:rPr>
        <w:t xml:space="preserve">Tăng cường vai trò quản lý nhà nước trong quy hoạch, đất đai, tài nguyên, môi trường và các lĩnh vực trọng yếu. Quản lý chặt chẽ tài nguyên, khoáng sản theo quy định; khai thác hợp lý, hiệu quả, hạn chế tác động tiêu cực đến môi trường và cảnh quan sinh thái. Tập trung hoàn thiện hồ sơ quy hoạch, đẩy nhanh tiến độ cấp giấy chứng nhận quyền sử dụng đất; đẩy mạnh thực hiện </w:t>
      </w:r>
      <w:r>
        <w:rPr>
          <w:rStyle w:val="Strong"/>
          <w:b w:val="0"/>
          <w:bCs w:val="0"/>
          <w:sz w:val="28"/>
          <w:szCs w:val="28"/>
          <w:lang w:val="vi-VN"/>
        </w:rPr>
        <w:t>tích tụ, tập trung ruộng đất</w:t>
      </w:r>
      <w:r>
        <w:rPr>
          <w:b/>
          <w:sz w:val="28"/>
          <w:szCs w:val="28"/>
          <w:lang w:val="vi-VN"/>
        </w:rPr>
        <w:t xml:space="preserve"> </w:t>
      </w:r>
      <w:r>
        <w:rPr>
          <w:sz w:val="28"/>
          <w:szCs w:val="28"/>
          <w:lang w:val="vi-VN"/>
        </w:rPr>
        <w:t>phục vụ cơ cấu lại ngành nông nghiệp.</w:t>
      </w:r>
    </w:p>
    <w:p>
      <w:pPr>
        <w:spacing w:before="120" w:after="120" w:line="340" w:lineRule="exact"/>
        <w:ind w:firstLine="720"/>
        <w:jc w:val="both"/>
        <w:rPr>
          <w:color w:val="000000" w:themeColor="text1"/>
          <w:sz w:val="28"/>
          <w:szCs w:val="28"/>
          <w:lang w:val="vi-VN"/>
        </w:rPr>
      </w:pPr>
      <w:r>
        <w:rPr>
          <w:sz w:val="28"/>
          <w:szCs w:val="28"/>
          <w:lang w:val="vi-VN"/>
        </w:rPr>
        <w:t xml:space="preserve">Tăng cường quản lý môi trường, kiểm tra, giám sát các hoạt động </w:t>
      </w:r>
      <w:r>
        <w:rPr>
          <w:rStyle w:val="Strong"/>
          <w:b w:val="0"/>
          <w:bCs w:val="0"/>
          <w:sz w:val="28"/>
          <w:szCs w:val="28"/>
          <w:lang w:val="vi-VN"/>
        </w:rPr>
        <w:t>xả thải</w:t>
      </w:r>
      <w:r>
        <w:rPr>
          <w:rStyle w:val="Strong"/>
          <w:sz w:val="28"/>
          <w:szCs w:val="28"/>
          <w:lang w:val="vi-VN"/>
        </w:rPr>
        <w:t xml:space="preserve">, </w:t>
      </w:r>
      <w:r>
        <w:rPr>
          <w:rStyle w:val="Strong"/>
          <w:b w:val="0"/>
          <w:bCs w:val="0"/>
          <w:sz w:val="28"/>
          <w:szCs w:val="28"/>
          <w:lang w:val="vi-VN"/>
        </w:rPr>
        <w:t>xử lý chất thải sản xuất</w:t>
      </w:r>
      <w:r>
        <w:rPr>
          <w:sz w:val="28"/>
          <w:szCs w:val="28"/>
          <w:lang w:val="vi-VN"/>
        </w:rPr>
        <w:t>; xử lý nghiêm các hành vi gây ô nhiễm môi trường, suy thoái nguồn nước, phá vỡ cảnh quan. Nâng cao ý thức, trách nhiệm của người dân, tổ liên gia trong công tác bảo vệ môi trường sống bền vững.</w:t>
      </w:r>
    </w:p>
    <w:p>
      <w:pPr>
        <w:spacing w:before="120" w:after="120" w:line="340" w:lineRule="exact"/>
        <w:ind w:firstLine="720"/>
        <w:jc w:val="both"/>
        <w:rPr>
          <w:color w:val="000000" w:themeColor="text1"/>
          <w:spacing w:val="-2"/>
          <w:sz w:val="28"/>
          <w:szCs w:val="28"/>
          <w:lang w:val="pl-PL"/>
        </w:rPr>
      </w:pPr>
      <w:r>
        <w:rPr>
          <w:spacing w:val="-2"/>
          <w:sz w:val="28"/>
          <w:szCs w:val="28"/>
          <w:lang w:val="vi-VN"/>
        </w:rPr>
        <w:t xml:space="preserve">Chủ động thực hiện hiệu quả công tác </w:t>
      </w:r>
      <w:r>
        <w:rPr>
          <w:rStyle w:val="Strong"/>
          <w:b w:val="0"/>
          <w:bCs w:val="0"/>
          <w:spacing w:val="-2"/>
          <w:sz w:val="28"/>
          <w:szCs w:val="28"/>
          <w:lang w:val="vi-VN"/>
        </w:rPr>
        <w:t>phòng, chống thiên tai, tìm kiếm cứu nạn, phòng cháy, chữa cháy</w:t>
      </w:r>
      <w:r>
        <w:rPr>
          <w:spacing w:val="-2"/>
          <w:sz w:val="28"/>
          <w:szCs w:val="28"/>
          <w:lang w:val="vi-VN"/>
        </w:rPr>
        <w:t>; nâng cao năng lực ứng phó thiên tai; trang bị kỹ năng phòng cháy, chữa cháy cho cán bộ, Nhân dân và lực lượng xung kích cơ sở.</w:t>
      </w:r>
    </w:p>
    <w:p>
      <w:pPr>
        <w:spacing w:before="120" w:after="120" w:line="340" w:lineRule="exact"/>
        <w:ind w:firstLine="720"/>
        <w:jc w:val="both"/>
        <w:rPr>
          <w:color w:val="000000" w:themeColor="text1"/>
          <w:spacing w:val="-4"/>
          <w:sz w:val="28"/>
          <w:szCs w:val="28"/>
          <w:lang w:val="pl-PL"/>
        </w:rPr>
      </w:pPr>
      <w:r>
        <w:rPr>
          <w:sz w:val="28"/>
          <w:szCs w:val="28"/>
          <w:lang w:val="pl-PL"/>
        </w:rPr>
        <w:t xml:space="preserve">Tiếp tục đẩy mạnh </w:t>
      </w:r>
      <w:r>
        <w:rPr>
          <w:rStyle w:val="Strong"/>
          <w:b w:val="0"/>
          <w:bCs w:val="0"/>
          <w:sz w:val="28"/>
          <w:szCs w:val="28"/>
          <w:lang w:val="pl-PL"/>
        </w:rPr>
        <w:t>cải cách hành chính, chuyển đổi số toàn diện</w:t>
      </w:r>
      <w:r>
        <w:rPr>
          <w:sz w:val="28"/>
          <w:szCs w:val="28"/>
          <w:lang w:val="pl-PL"/>
        </w:rPr>
        <w:t xml:space="preserve"> trong hoạt động của cơ quan nhà nước, cung cấp dịch vụ công, tương tác giữa chính quyền và Nhân dân. Tăng cường tuyên truyền, hướng dẫn người dân và doanh nghiệp sử dụng </w:t>
      </w:r>
      <w:r>
        <w:rPr>
          <w:rStyle w:val="Strong"/>
          <w:b w:val="0"/>
          <w:bCs w:val="0"/>
          <w:sz w:val="28"/>
          <w:szCs w:val="28"/>
          <w:lang w:val="pl-PL"/>
        </w:rPr>
        <w:t>dịch vụ công trực tuyến</w:t>
      </w:r>
      <w:r>
        <w:rPr>
          <w:sz w:val="28"/>
          <w:szCs w:val="28"/>
          <w:lang w:val="pl-PL"/>
        </w:rPr>
        <w:t>, thanh toán không dùng tiền mặt và các ứng dụng số phục vụ dân sinh.</w:t>
      </w:r>
    </w:p>
    <w:p>
      <w:pPr>
        <w:spacing w:before="120" w:after="120" w:line="340" w:lineRule="exact"/>
        <w:ind w:firstLine="720"/>
        <w:jc w:val="both"/>
        <w:rPr>
          <w:sz w:val="28"/>
          <w:szCs w:val="28"/>
          <w:lang w:val="pl-PL"/>
        </w:rPr>
      </w:pPr>
      <w:r>
        <w:rPr>
          <w:sz w:val="28"/>
          <w:szCs w:val="28"/>
          <w:lang w:val="pl-PL"/>
        </w:rPr>
        <w:lastRenderedPageBreak/>
        <w:t xml:space="preserve">Siết chặt </w:t>
      </w:r>
      <w:r>
        <w:rPr>
          <w:rStyle w:val="Strong"/>
          <w:b w:val="0"/>
          <w:bCs w:val="0"/>
          <w:sz w:val="28"/>
          <w:szCs w:val="28"/>
          <w:lang w:val="pl-PL"/>
        </w:rPr>
        <w:t>kỷ luật, kỷ cương hành chính</w:t>
      </w:r>
      <w:r>
        <w:rPr>
          <w:b/>
          <w:sz w:val="28"/>
          <w:szCs w:val="28"/>
          <w:lang w:val="pl-PL"/>
        </w:rPr>
        <w:t>,</w:t>
      </w:r>
      <w:r>
        <w:rPr>
          <w:sz w:val="28"/>
          <w:szCs w:val="28"/>
          <w:lang w:val="pl-PL"/>
        </w:rPr>
        <w:t xml:space="preserve"> nâng cao trách nhiệm công vụ; đề cao vai trò, trách nhiệm nêu gương của cán bộ, đảng viên trong thực hiện nhiệm vụ. Tiếp tục thực hiện hiệu quả công tác phòng, chống tham nhũng, lãng phí, tiêu cực gắn với xây dựng Đảng và hệ thống chính trị trong sạch, vững mạnh.</w:t>
      </w:r>
    </w:p>
    <w:p>
      <w:pPr>
        <w:spacing w:before="120" w:after="120" w:line="340" w:lineRule="exact"/>
        <w:ind w:firstLine="720"/>
        <w:jc w:val="both"/>
        <w:rPr>
          <w:spacing w:val="-2"/>
          <w:sz w:val="28"/>
          <w:szCs w:val="28"/>
          <w:lang w:val="pl-PL"/>
        </w:rPr>
      </w:pPr>
      <w:r>
        <w:rPr>
          <w:rFonts w:eastAsia="Calibri"/>
          <w:b/>
          <w:sz w:val="28"/>
          <w:szCs w:val="28"/>
          <w:lang w:val="pl-PL"/>
        </w:rPr>
        <w:t xml:space="preserve">7. Lãnh đạo nhiệm vụ quốc phòng </w:t>
      </w:r>
      <w:r>
        <w:rPr>
          <w:rFonts w:eastAsia="Calibri"/>
          <w:bCs/>
          <w:sz w:val="28"/>
          <w:szCs w:val="28"/>
          <w:lang w:val="pl-PL"/>
        </w:rPr>
        <w:t>-</w:t>
      </w:r>
      <w:r>
        <w:rPr>
          <w:rFonts w:eastAsia="Calibri"/>
          <w:b/>
          <w:sz w:val="28"/>
          <w:szCs w:val="28"/>
          <w:lang w:val="pl-PL"/>
        </w:rPr>
        <w:t xml:space="preserve"> an ninh </w:t>
      </w:r>
    </w:p>
    <w:p>
      <w:pPr>
        <w:spacing w:before="120" w:after="120" w:line="340" w:lineRule="exact"/>
        <w:ind w:firstLine="720"/>
        <w:jc w:val="both"/>
        <w:rPr>
          <w:iCs/>
          <w:sz w:val="28"/>
          <w:szCs w:val="28"/>
          <w:lang w:val="pl-PL"/>
        </w:rPr>
      </w:pPr>
      <w:r>
        <w:rPr>
          <w:iCs/>
          <w:color w:val="000000" w:themeColor="text1"/>
          <w:sz w:val="28"/>
          <w:szCs w:val="28"/>
          <w:lang w:val="pl-PL"/>
        </w:rPr>
        <w:t>Bảo</w:t>
      </w:r>
      <w:r>
        <w:rPr>
          <w:iCs/>
          <w:color w:val="000000" w:themeColor="text1"/>
          <w:sz w:val="28"/>
          <w:szCs w:val="28"/>
          <w:lang w:val="vi-VN"/>
        </w:rPr>
        <w:t xml:space="preserve"> đ</w:t>
      </w:r>
      <w:r>
        <w:rPr>
          <w:iCs/>
          <w:color w:val="000000" w:themeColor="text1"/>
          <w:sz w:val="28"/>
          <w:szCs w:val="28"/>
          <w:lang w:val="pl-PL"/>
        </w:rPr>
        <w:t>ảm quốc phòng, an ninh, trật tự an toàn xã hội</w:t>
      </w:r>
      <w:r>
        <w:rPr>
          <w:iCs/>
          <w:sz w:val="28"/>
          <w:szCs w:val="28"/>
          <w:lang w:val="pl-PL"/>
        </w:rPr>
        <w:t xml:space="preserve">. </w:t>
      </w:r>
      <w:r>
        <w:rPr>
          <w:color w:val="000000" w:themeColor="text1"/>
          <w:sz w:val="28"/>
          <w:szCs w:val="28"/>
          <w:lang w:val="pl-PL"/>
        </w:rPr>
        <w:t>Tiếp tục lãnh đạo, chỉ đạo thực hiện hiệu quả đường lối, chủ trương của Đảng, chính sách, pháp luật của Nhà nước về nhiệm vụ quốc phòng, công tác bảo vệ an ninh quốc gia và đảm bảo trật tự an toàn xã hội; xây dựng thế trận quốc phòng toàn dân gắn với thế trận an ninh nhân dân và thế trận lòng dân vững chắc; xây dựng cơ sở vững mạnh toàn diện; duy trì nghiêm chế độ sẵn sàng chiến đấu; xây dựng lực lượng dân quân tự vệ, dự bị động viên đủ quân số, đảm bảo chất lượng, sẵn sàng xử lý các tình huống x</w:t>
      </w:r>
      <w:r>
        <w:rPr>
          <w:color w:val="000000" w:themeColor="text1"/>
          <w:sz w:val="28"/>
          <w:szCs w:val="28"/>
          <w:lang w:val="vi-VN"/>
        </w:rPr>
        <w:t>ẩ</w:t>
      </w:r>
      <w:r>
        <w:rPr>
          <w:color w:val="000000" w:themeColor="text1"/>
          <w:sz w:val="28"/>
          <w:szCs w:val="28"/>
          <w:lang w:val="pl-PL"/>
        </w:rPr>
        <w:t>y ra trên địa bàn. Hoàn thành 100% chỉ tiêu tuyển quân, huấn luyện, diễn tập hằng năm, nâng cao chất lượng bồi dưỡng, cập nhật kiến thức quốc phòng, an ninh.</w:t>
      </w:r>
    </w:p>
    <w:p>
      <w:pPr>
        <w:spacing w:before="120" w:after="120" w:line="340" w:lineRule="exact"/>
        <w:ind w:firstLine="720"/>
        <w:jc w:val="both"/>
        <w:rPr>
          <w:color w:val="000000" w:themeColor="text1"/>
          <w:sz w:val="28"/>
          <w:szCs w:val="28"/>
          <w:lang w:val="pl-PL"/>
        </w:rPr>
      </w:pPr>
      <w:r>
        <w:rPr>
          <w:sz w:val="28"/>
          <w:szCs w:val="28"/>
          <w:lang w:val="pl-PL"/>
        </w:rPr>
        <w:t>Nắm chắc tình hình</w:t>
      </w:r>
      <w:r>
        <w:rPr>
          <w:b/>
          <w:sz w:val="28"/>
          <w:szCs w:val="28"/>
          <w:lang w:val="pl-PL"/>
        </w:rPr>
        <w:t xml:space="preserve">, </w:t>
      </w:r>
      <w:r>
        <w:rPr>
          <w:rStyle w:val="Strong"/>
          <w:b w:val="0"/>
          <w:bCs w:val="0"/>
          <w:sz w:val="28"/>
          <w:szCs w:val="28"/>
          <w:lang w:val="pl-PL"/>
        </w:rPr>
        <w:t>chủ động xử lý kịp thời các vụ việc, không để phát sinh điểm nóng về an ninh, trật tự</w:t>
      </w:r>
      <w:r>
        <w:rPr>
          <w:sz w:val="28"/>
          <w:szCs w:val="28"/>
          <w:lang w:val="pl-PL"/>
        </w:rPr>
        <w:t xml:space="preserve">. </w:t>
      </w:r>
      <w:r>
        <w:rPr>
          <w:color w:val="000000" w:themeColor="text1"/>
          <w:sz w:val="28"/>
          <w:szCs w:val="28"/>
          <w:lang w:val="pl-PL"/>
        </w:rPr>
        <w:t>Tiếp tục thực hiện hiệu quả đề án 06 trong quản lý dân cư; xây dựng, củng cố, duy trì có hiệu quả hoạt động của các mô hình, điển hình trong phong trào toàn dân bảo vệ an ninh Tổ quốc; phát huy vai trò của Tổ an ninh trật tự cơ sở.</w:t>
      </w:r>
    </w:p>
    <w:p>
      <w:pPr>
        <w:spacing w:before="120" w:after="120" w:line="340" w:lineRule="exact"/>
        <w:ind w:firstLine="720"/>
        <w:jc w:val="both"/>
        <w:rPr>
          <w:b/>
          <w:sz w:val="28"/>
        </w:rPr>
      </w:pPr>
      <w:r>
        <w:rPr>
          <w:b/>
          <w:sz w:val="28"/>
        </w:rPr>
        <w:t>V. TỔ CHỨC THỰC HIỆN</w:t>
      </w:r>
    </w:p>
    <w:p>
      <w:pPr>
        <w:spacing w:before="120" w:after="120" w:line="340" w:lineRule="exact"/>
        <w:ind w:firstLine="720"/>
        <w:jc w:val="both"/>
        <w:rPr>
          <w:bCs/>
          <w:sz w:val="28"/>
        </w:rPr>
      </w:pPr>
      <w:r>
        <w:rPr>
          <w:bCs/>
          <w:sz w:val="28"/>
        </w:rPr>
        <w:t>1. Trên cơ sở các nhiệm vụ trong Kế hoạch phát triển kinh tế - xã hội 05 năm 2026-2030 của UBND xã, các phòng, ngành, đơn vị cấp xã căn cứ chức năng, nhiệm vụ và quyền hạn được giao tập trung xây dựng kế hoạch; cụ thể hoá thành các nhiệm vụ cụ thể và phối hợp chặt chẽ trong quá trình triển khai thực hiện, phấn đấu thực hiện thắng lợi kế hoạch phát triển kinh tế - xã hội giai đoạn 2026 - 2030.</w:t>
      </w:r>
    </w:p>
    <w:p>
      <w:pPr>
        <w:spacing w:before="120" w:after="120" w:line="340" w:lineRule="exact"/>
        <w:ind w:firstLine="720"/>
        <w:jc w:val="both"/>
        <w:rPr>
          <w:bCs/>
          <w:sz w:val="28"/>
        </w:rPr>
      </w:pPr>
      <w:r>
        <w:rPr>
          <w:bCs/>
          <w:sz w:val="28"/>
        </w:rPr>
        <w:t>2. Phòng kinh tế căn cứ Kế hoạch phát triển kinh tế - xã hội 05 năm 2026 - 2030 của UBND xã chủ trì, phối hợp với các phòng, ngành, đơn vị cấp xã tham mưu UBND xã xây dựng Kế hoạch phát triển kinh tế - xã hội hằng năm; chủ trì theo dõi, đôn đốc việc triển khai thực hiện Kế hoạch này, tổng hợp, báo cáo kết quả thực hiện và kiến nghị UBND xã xử lý các khó khăn, vướng mắc trong tổ chức thực hiện.</w:t>
      </w:r>
    </w:p>
    <w:p>
      <w:pPr>
        <w:spacing w:before="120" w:after="120" w:line="340" w:lineRule="exact"/>
        <w:ind w:firstLine="720"/>
        <w:jc w:val="both"/>
        <w:rPr>
          <w:bCs/>
          <w:sz w:val="28"/>
        </w:rPr>
      </w:pPr>
      <w:r>
        <w:rPr>
          <w:bCs/>
          <w:sz w:val="28"/>
        </w:rPr>
        <w:t>3. Trong quá trình tổ chức thực hiện Kế hoạch này, nếu thấy cần sửa đổi, bổ sung những nội dung cụ thể thuộc Kế hoạch, các phòng, ngành, đoàn thể cấp xã chủ động đề xuất, gửi phòng Kinh tế để tổng hợp, báo cáo UBND xã xem xét, quyết định./.</w:t>
      </w:r>
    </w:p>
    <w:tbl>
      <w:tblPr>
        <w:tblW w:w="9747" w:type="dxa"/>
        <w:jc w:val="center"/>
        <w:tblLook w:val="00A0" w:firstRow="1" w:lastRow="0" w:firstColumn="1" w:lastColumn="0" w:noHBand="0" w:noVBand="0"/>
      </w:tblPr>
      <w:tblGrid>
        <w:gridCol w:w="108"/>
        <w:gridCol w:w="4678"/>
        <w:gridCol w:w="179"/>
        <w:gridCol w:w="3969"/>
        <w:gridCol w:w="813"/>
      </w:tblGrid>
      <w:tr>
        <w:trPr>
          <w:gridAfter w:val="1"/>
          <w:wAfter w:w="813" w:type="dxa"/>
          <w:jc w:val="center"/>
        </w:trPr>
        <w:tc>
          <w:tcPr>
            <w:tcW w:w="4965" w:type="dxa"/>
            <w:gridSpan w:val="3"/>
          </w:tcPr>
          <w:p>
            <w:pPr>
              <w:spacing w:after="120"/>
              <w:jc w:val="both"/>
              <w:rPr>
                <w:color w:val="000000" w:themeColor="text1"/>
                <w:sz w:val="28"/>
                <w:szCs w:val="28"/>
                <w:lang w:eastAsia="en-US"/>
              </w:rPr>
            </w:pPr>
          </w:p>
        </w:tc>
        <w:tc>
          <w:tcPr>
            <w:tcW w:w="3969" w:type="dxa"/>
          </w:tcPr>
          <w:p>
            <w:pPr>
              <w:spacing w:after="120"/>
              <w:jc w:val="center"/>
              <w:rPr>
                <w:b/>
                <w:bCs/>
                <w:color w:val="000000" w:themeColor="text1"/>
                <w:sz w:val="28"/>
                <w:szCs w:val="28"/>
                <w:lang w:eastAsia="en-US"/>
              </w:rPr>
            </w:pPr>
          </w:p>
        </w:tc>
      </w:tr>
      <w:tr>
        <w:tblPrEx>
          <w:jc w:val="left"/>
          <w:tblLook w:val="0000" w:firstRow="0" w:lastRow="0" w:firstColumn="0" w:lastColumn="0" w:noHBand="0" w:noVBand="0"/>
        </w:tblPrEx>
        <w:trPr>
          <w:gridBefore w:val="1"/>
          <w:wBefore w:w="108" w:type="dxa"/>
          <w:trHeight w:val="60"/>
        </w:trPr>
        <w:tc>
          <w:tcPr>
            <w:tcW w:w="4678" w:type="dxa"/>
          </w:tcPr>
          <w:p>
            <w:pPr>
              <w:jc w:val="both"/>
              <w:rPr>
                <w:b/>
                <w:i/>
                <w:szCs w:val="22"/>
              </w:rPr>
            </w:pPr>
            <w:r>
              <w:rPr>
                <w:b/>
                <w:i/>
                <w:szCs w:val="22"/>
              </w:rPr>
              <w:t>Nơi nhận:</w:t>
            </w:r>
            <w:r>
              <w:rPr>
                <w:sz w:val="22"/>
              </w:rPr>
              <w:t xml:space="preserve"> </w:t>
            </w:r>
          </w:p>
          <w:p>
            <w:pPr>
              <w:spacing w:line="264" w:lineRule="auto"/>
              <w:jc w:val="both"/>
              <w:rPr>
                <w:sz w:val="22"/>
              </w:rPr>
            </w:pPr>
            <w:r>
              <w:rPr>
                <w:sz w:val="22"/>
              </w:rPr>
              <w:t>- TTr Đảng ủy, TTr HĐND xã;</w:t>
            </w:r>
          </w:p>
          <w:p>
            <w:pPr>
              <w:spacing w:line="264" w:lineRule="auto"/>
              <w:jc w:val="both"/>
              <w:rPr>
                <w:sz w:val="22"/>
              </w:rPr>
            </w:pPr>
            <w:r>
              <w:rPr>
                <w:sz w:val="22"/>
              </w:rPr>
              <w:lastRenderedPageBreak/>
              <w:t>- Chủ tịch, các PCT UBND xã;</w:t>
            </w:r>
          </w:p>
          <w:p>
            <w:pPr>
              <w:spacing w:line="264" w:lineRule="auto"/>
              <w:jc w:val="both"/>
              <w:rPr>
                <w:sz w:val="22"/>
              </w:rPr>
            </w:pPr>
            <w:r>
              <w:rPr>
                <w:sz w:val="22"/>
              </w:rPr>
              <w:t>- Các phòng, ng</w:t>
            </w:r>
            <w:r>
              <w:rPr>
                <w:sz w:val="22"/>
                <w:lang w:val="vi-VN"/>
              </w:rPr>
              <w:t>ành, đơn vị</w:t>
            </w:r>
            <w:r>
              <w:rPr>
                <w:sz w:val="22"/>
              </w:rPr>
              <w:t xml:space="preserve"> thuộc UBND xã;</w:t>
            </w:r>
          </w:p>
          <w:p>
            <w:pPr>
              <w:spacing w:line="264" w:lineRule="auto"/>
              <w:jc w:val="both"/>
              <w:rPr>
                <w:sz w:val="22"/>
              </w:rPr>
            </w:pPr>
            <w:r>
              <w:rPr>
                <w:sz w:val="22"/>
              </w:rPr>
              <w:t>- Các vị Đại biểu HĐND xã khóa I;</w:t>
            </w:r>
          </w:p>
          <w:p>
            <w:pPr>
              <w:spacing w:line="264" w:lineRule="auto"/>
              <w:jc w:val="both"/>
              <w:rPr>
                <w:sz w:val="22"/>
              </w:rPr>
            </w:pPr>
            <w:r>
              <w:rPr>
                <w:sz w:val="22"/>
              </w:rPr>
              <w:t>- Văn phòng Đảng ủy;</w:t>
            </w:r>
          </w:p>
          <w:p>
            <w:pPr>
              <w:spacing w:line="264" w:lineRule="auto"/>
              <w:jc w:val="both"/>
              <w:rPr>
                <w:sz w:val="22"/>
              </w:rPr>
            </w:pPr>
            <w:r>
              <w:rPr>
                <w:sz w:val="22"/>
              </w:rPr>
              <w:t>- Các Ban HĐND xã;</w:t>
            </w:r>
          </w:p>
          <w:p>
            <w:pPr>
              <w:spacing w:line="264" w:lineRule="auto"/>
              <w:jc w:val="both"/>
              <w:rPr>
                <w:sz w:val="22"/>
              </w:rPr>
            </w:pPr>
            <w:r>
              <w:rPr>
                <w:sz w:val="22"/>
              </w:rPr>
              <w:t>- VP HĐND và UBND xã;</w:t>
            </w:r>
          </w:p>
          <w:p>
            <w:pPr>
              <w:spacing w:line="264" w:lineRule="auto"/>
              <w:jc w:val="both"/>
              <w:rPr>
                <w:sz w:val="22"/>
              </w:rPr>
            </w:pPr>
            <w:r>
              <w:rPr>
                <w:sz w:val="22"/>
              </w:rPr>
              <w:t>- Các thôn;</w:t>
            </w:r>
          </w:p>
          <w:p>
            <w:pPr>
              <w:spacing w:line="264" w:lineRule="auto"/>
              <w:jc w:val="both"/>
              <w:rPr>
                <w:sz w:val="22"/>
                <w:lang w:val="vi-VN"/>
              </w:rPr>
            </w:pPr>
            <w:r>
              <w:rPr>
                <w:sz w:val="22"/>
              </w:rPr>
              <w:t>- Lưu: VT.</w:t>
            </w:r>
          </w:p>
          <w:p>
            <w:pPr>
              <w:jc w:val="both"/>
              <w:rPr>
                <w:sz w:val="22"/>
                <w:lang w:val="vi-VN"/>
              </w:rPr>
            </w:pPr>
          </w:p>
          <w:p>
            <w:pPr>
              <w:jc w:val="both"/>
            </w:pPr>
          </w:p>
        </w:tc>
        <w:tc>
          <w:tcPr>
            <w:tcW w:w="4961" w:type="dxa"/>
            <w:gridSpan w:val="3"/>
          </w:tcPr>
          <w:p>
            <w:pPr>
              <w:jc w:val="center"/>
              <w:rPr>
                <w:b/>
                <w:sz w:val="28"/>
                <w:szCs w:val="28"/>
              </w:rPr>
            </w:pPr>
            <w:r>
              <w:rPr>
                <w:b/>
                <w:sz w:val="28"/>
                <w:szCs w:val="28"/>
              </w:rPr>
              <w:lastRenderedPageBreak/>
              <w:t>TM. ỦY BAN NHÂN DÂN</w:t>
            </w:r>
          </w:p>
          <w:p>
            <w:pPr>
              <w:jc w:val="center"/>
              <w:rPr>
                <w:b/>
                <w:sz w:val="28"/>
                <w:szCs w:val="28"/>
              </w:rPr>
            </w:pPr>
            <w:r>
              <w:rPr>
                <w:b/>
                <w:sz w:val="28"/>
                <w:szCs w:val="28"/>
              </w:rPr>
              <w:lastRenderedPageBreak/>
              <w:t>CHỦ TỊCH</w:t>
            </w:r>
          </w:p>
          <w:p>
            <w:pPr>
              <w:jc w:val="center"/>
              <w:rPr>
                <w:b/>
                <w:sz w:val="28"/>
                <w:szCs w:val="28"/>
              </w:rPr>
            </w:pPr>
          </w:p>
          <w:p>
            <w:pPr>
              <w:jc w:val="center"/>
              <w:rPr>
                <w:b/>
                <w:sz w:val="28"/>
                <w:szCs w:val="28"/>
              </w:rPr>
            </w:pPr>
            <w:r>
              <w:rPr>
                <w:b/>
                <w:sz w:val="28"/>
                <w:szCs w:val="28"/>
              </w:rPr>
              <w:t xml:space="preserve">           </w:t>
            </w:r>
          </w:p>
          <w:p>
            <w:pPr>
              <w:jc w:val="center"/>
              <w:rPr>
                <w:b/>
                <w:sz w:val="28"/>
                <w:szCs w:val="28"/>
              </w:rPr>
            </w:pPr>
            <w:r>
              <w:rPr>
                <w:b/>
                <w:sz w:val="28"/>
                <w:szCs w:val="28"/>
              </w:rPr>
              <w:t xml:space="preserve">     </w:t>
            </w:r>
          </w:p>
          <w:p>
            <w:pPr>
              <w:rPr>
                <w:b/>
                <w:sz w:val="28"/>
                <w:szCs w:val="28"/>
              </w:rPr>
            </w:pPr>
            <w:r>
              <w:rPr>
                <w:b/>
                <w:sz w:val="28"/>
                <w:szCs w:val="28"/>
              </w:rPr>
              <w:t xml:space="preserve">      </w:t>
            </w:r>
          </w:p>
          <w:p>
            <w:pPr>
              <w:jc w:val="center"/>
              <w:rPr>
                <w:b/>
                <w:lang w:val="vi-VN"/>
              </w:rPr>
            </w:pPr>
            <w:r>
              <w:rPr>
                <w:b/>
                <w:sz w:val="28"/>
                <w:szCs w:val="28"/>
              </w:rPr>
              <w:t>Nguyễn Văn Sáu</w:t>
            </w:r>
          </w:p>
        </w:tc>
      </w:tr>
    </w:tbl>
    <w:p>
      <w:pPr>
        <w:tabs>
          <w:tab w:val="left" w:pos="2952"/>
          <w:tab w:val="left" w:pos="3996"/>
        </w:tabs>
        <w:rPr>
          <w:sz w:val="28"/>
          <w:szCs w:val="28"/>
          <w:lang w:val="nl-NL"/>
        </w:rPr>
      </w:pPr>
    </w:p>
    <w:sectPr>
      <w:headerReference w:type="default" r:id="rId8"/>
      <w:footerReference w:type="default" r:id="rId9"/>
      <w:headerReference w:type="first" r:id="rId10"/>
      <w:footerReference w:type="first" r:id="rId11"/>
      <w:pgSz w:w="11900" w:h="16840" w:code="9"/>
      <w:pgMar w:top="1140" w:right="1140" w:bottom="1140" w:left="1701" w:header="720" w:footer="17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pPr>
      <w:r>
        <w:rPr>
          <w:rStyle w:val="FootnoteReference"/>
        </w:rPr>
        <w:footnoteRef/>
      </w:r>
      <w:r>
        <w:rPr>
          <w:lang w:val="vi-VN"/>
        </w:rPr>
        <w:t xml:space="preserve"> Chợ Cày được đầu tư khang trang, hiện đại tạo điểm nhấn về cảnh quan đô thị; chợ Mương, chợ Trẻn, chợ Rú chiều được nâng cấp sữa chữa</w:t>
      </w:r>
      <w:r>
        <w:t>.</w:t>
      </w:r>
    </w:p>
  </w:footnote>
  <w:footnote w:id="2">
    <w:p>
      <w:pPr>
        <w:pStyle w:val="FootnoteText"/>
      </w:pPr>
      <w:r>
        <w:rPr>
          <w:rStyle w:val="FootnoteReference"/>
        </w:rPr>
        <w:footnoteRef/>
      </w:r>
      <w:r>
        <w:t xml:space="preserve"> </w:t>
      </w:r>
      <w:r>
        <w:rPr>
          <w:spacing w:val="-4"/>
          <w:szCs w:val="28"/>
        </w:rPr>
        <w:t>Kẹo cu đơ Lệ Phương; rượu nếp cái Hà Mai; xúc xích Nhung Mậu.</w:t>
      </w:r>
    </w:p>
  </w:footnote>
  <w:footnote w:id="3">
    <w:p>
      <w:pPr>
        <w:pStyle w:val="FootnoteText"/>
        <w:rPr>
          <w:color w:val="FF0000"/>
        </w:rPr>
      </w:pPr>
      <w:r>
        <w:rPr>
          <w:rStyle w:val="FootnoteReference"/>
        </w:rPr>
        <w:footnoteRef/>
      </w:r>
      <w:r>
        <w:t xml:space="preserve"> Tổng thiệt hại 97,246 tỷ đồng, trong đó bão số 5 thiệt hại 43,708 tỷ đồng, bão số 10 thiệt hại 53,538 tỷ đồng.</w:t>
      </w:r>
    </w:p>
  </w:footnote>
  <w:footnote w:id="4">
    <w:p>
      <w:pPr>
        <w:pStyle w:val="FootnoteText"/>
      </w:pPr>
      <w:r>
        <w:rPr>
          <w:rStyle w:val="FootnoteReference"/>
        </w:rPr>
        <w:footnoteRef/>
      </w:r>
      <w:r>
        <w:t xml:space="preserve"> Số thu ngân sách sau sáp nhập xã đạt 68,2 tỷ đồng.</w:t>
      </w:r>
    </w:p>
  </w:footnote>
  <w:footnote w:id="5">
    <w:p>
      <w:pPr>
        <w:pStyle w:val="FootnoteText"/>
      </w:pPr>
      <w:r>
        <w:rPr>
          <w:rStyle w:val="FootnoteReference"/>
        </w:rPr>
        <w:footnoteRef/>
      </w:r>
      <w:r>
        <w:t xml:space="preserve"> </w:t>
      </w:r>
      <w:r>
        <w:rPr>
          <w:szCs w:val="28"/>
        </w:rPr>
        <w:t>Kế hoạch số 44/KH-UBND ngày 14/10/2025 của UBND xã;</w:t>
      </w:r>
    </w:p>
  </w:footnote>
  <w:footnote w:id="6">
    <w:p>
      <w:pPr>
        <w:pStyle w:val="FootnoteText"/>
      </w:pPr>
      <w:r>
        <w:rPr>
          <w:rStyle w:val="FootnoteReference"/>
        </w:rPr>
        <w:footnoteRef/>
      </w:r>
      <w:r>
        <w:t xml:space="preserve"> </w:t>
      </w:r>
      <w:r>
        <w:rPr>
          <w:color w:val="000000"/>
        </w:rPr>
        <w:t>Hoàn thành x</w:t>
      </w:r>
      <w:r>
        <w:rPr>
          <w:color w:val="000000"/>
          <w:lang w:val="vi-VN"/>
        </w:rPr>
        <w:t xml:space="preserve">ử lý </w:t>
      </w:r>
      <w:r>
        <w:rPr>
          <w:color w:val="000000"/>
        </w:rPr>
        <w:t>96</w:t>
      </w:r>
      <w:r>
        <w:rPr>
          <w:color w:val="000000"/>
          <w:lang w:val="vi-VN"/>
        </w:rPr>
        <w:t xml:space="preserve"> bộ hồ sơ cấp GCNQSD đất</w:t>
      </w:r>
      <w:r>
        <w:rPr>
          <w:color w:val="000000"/>
        </w:rPr>
        <w:t>.</w:t>
      </w:r>
    </w:p>
  </w:footnote>
  <w:footnote w:id="7">
    <w:p>
      <w:pPr>
        <w:pStyle w:val="FootnoteText"/>
      </w:pPr>
      <w:r>
        <w:rPr>
          <w:rStyle w:val="FootnoteReference"/>
        </w:rPr>
        <w:footnoteRef/>
      </w:r>
      <w:r>
        <w:t xml:space="preserve"> Kế hoạch số 46/KH-UBND ngày 20/10/2025 của UBND xã;</w:t>
      </w:r>
    </w:p>
  </w:footnote>
  <w:footnote w:id="8">
    <w:p>
      <w:pPr>
        <w:pStyle w:val="FootnoteText"/>
        <w:rPr>
          <w:color w:val="000000" w:themeColor="text1"/>
          <w:lang w:val="vi-VN"/>
        </w:rPr>
      </w:pPr>
      <w:r>
        <w:rPr>
          <w:rStyle w:val="FootnoteReference"/>
          <w:color w:val="000000" w:themeColor="text1"/>
        </w:rPr>
        <w:footnoteRef/>
      </w:r>
      <w:r>
        <w:rPr>
          <w:color w:val="000000" w:themeColor="text1"/>
          <w:lang w:val="vi-VN" w:eastAsia="vi-VN"/>
        </w:rPr>
        <w:t xml:space="preserve"> Tổ chức 12 lượt kiểm tra, lập biên bản giao trách nhiệm 98 lượt hộ vi phạm.</w:t>
      </w:r>
    </w:p>
  </w:footnote>
  <w:footnote w:id="9">
    <w:p>
      <w:pPr>
        <w:tabs>
          <w:tab w:val="left" w:pos="560"/>
        </w:tabs>
        <w:jc w:val="both"/>
        <w:rPr>
          <w:sz w:val="20"/>
          <w:szCs w:val="20"/>
          <w:lang w:val="vi-VN"/>
        </w:rPr>
      </w:pPr>
      <w:r>
        <w:rPr>
          <w:rStyle w:val="FootnoteReference"/>
          <w:sz w:val="20"/>
          <w:szCs w:val="20"/>
        </w:rPr>
        <w:footnoteRef/>
      </w:r>
      <w:r>
        <w:rPr>
          <w:sz w:val="20"/>
          <w:szCs w:val="20"/>
          <w:lang w:val="vi-VN"/>
        </w:rPr>
        <w:t xml:space="preserve"> Thị trấn Thạch Hà đạt 9/9 tiêu chí và được công nhận đạt chuẩn đô thị văn minh năm 2024. Đ</w:t>
      </w:r>
      <w:r>
        <w:rPr>
          <w:bCs/>
          <w:sz w:val="20"/>
          <w:szCs w:val="20"/>
          <w:lang w:val="vi-VN"/>
        </w:rPr>
        <w:t>ạt 1/5 tiêu chí đô thị loại IV - về vị trí, chức năng, vai trò, cơ cấu và trình độ phát triển kinh tế - xã hội, tuy nhiên đạt 41/54 tiêu chuẩn (tỷ lệ 76%) trong các tiêu chí.</w:t>
      </w:r>
      <w:r>
        <w:rPr>
          <w:sz w:val="20"/>
          <w:szCs w:val="20"/>
          <w:lang w:val="vi-VN"/>
        </w:rPr>
        <w:t xml:space="preserve"> </w:t>
      </w:r>
    </w:p>
    <w:p>
      <w:pPr>
        <w:pStyle w:val="FootnoteText"/>
        <w:ind w:firstLine="720"/>
        <w:rPr>
          <w:lang w:val="vi-VN"/>
        </w:rPr>
      </w:pPr>
    </w:p>
  </w:footnote>
  <w:footnote w:id="10">
    <w:p>
      <w:pPr>
        <w:pStyle w:val="FootnoteText"/>
        <w:jc w:val="both"/>
        <w:rPr>
          <w:lang w:val="vi-VN"/>
        </w:rPr>
      </w:pPr>
      <w:r>
        <w:rPr>
          <w:rStyle w:val="FootnoteReference"/>
        </w:rPr>
        <w:footnoteRef/>
      </w:r>
      <w:r>
        <w:rPr>
          <w:lang w:val="vi-VN"/>
        </w:rPr>
        <w:t xml:space="preserve"> Tỷ lệ học sinh tốt nghiệp THCS đạt từ 99% trở lên; tỷ lệ học sinh hoàn thành chương trình Tiểu học hàng năm đạt 100%; Tỷ lệ trẻ 6 tuổi vào lớp 1 đạt 100%.</w:t>
      </w:r>
    </w:p>
  </w:footnote>
  <w:footnote w:id="11">
    <w:p>
      <w:pPr>
        <w:jc w:val="both"/>
        <w:rPr>
          <w:sz w:val="20"/>
          <w:szCs w:val="20"/>
          <w:lang w:val="vi-VN"/>
        </w:rPr>
      </w:pPr>
      <w:r>
        <w:rPr>
          <w:rStyle w:val="FootnoteReference"/>
          <w:sz w:val="20"/>
          <w:szCs w:val="20"/>
        </w:rPr>
        <w:footnoteRef/>
      </w:r>
      <w:r>
        <w:rPr>
          <w:sz w:val="20"/>
          <w:szCs w:val="20"/>
          <w:lang w:val="vi-VN"/>
        </w:rPr>
        <w:t xml:space="preserve"> </w:t>
      </w:r>
      <w:r>
        <w:rPr>
          <w:iCs/>
          <w:color w:val="000000" w:themeColor="text1"/>
          <w:sz w:val="20"/>
          <w:szCs w:val="20"/>
          <w:lang w:val="vi-VN"/>
        </w:rPr>
        <w:t>Thị trấn Thạch Hà 51 nhà, xã Thạch Long 21 nhà, xã Thạch Sơn 21 nhà.</w:t>
      </w:r>
    </w:p>
  </w:footnote>
  <w:footnote w:id="12">
    <w:p>
      <w:pPr>
        <w:jc w:val="both"/>
        <w:rPr>
          <w:iCs/>
          <w:color w:val="000000" w:themeColor="text1"/>
          <w:sz w:val="20"/>
          <w:szCs w:val="20"/>
          <w:lang w:val="vi-VN"/>
        </w:rPr>
      </w:pPr>
      <w:r>
        <w:rPr>
          <w:rStyle w:val="FootnoteReference"/>
          <w:sz w:val="20"/>
          <w:szCs w:val="20"/>
        </w:rPr>
        <w:footnoteRef/>
      </w:r>
      <w:r>
        <w:rPr>
          <w:sz w:val="20"/>
          <w:szCs w:val="20"/>
          <w:lang w:val="vi-VN"/>
        </w:rPr>
        <w:t xml:space="preserve"> </w:t>
      </w:r>
      <w:r>
        <w:rPr>
          <w:iCs/>
          <w:color w:val="000000" w:themeColor="text1"/>
          <w:sz w:val="20"/>
          <w:szCs w:val="20"/>
          <w:lang w:val="vi-VN"/>
        </w:rPr>
        <w:t>Thị trấn Thạch Hà 24 nhà, xã Thạch Long 7 nhà, xã Thạch Sơn 7 nhà.</w:t>
      </w:r>
    </w:p>
  </w:footnote>
  <w:footnote w:id="13">
    <w:p>
      <w:pPr>
        <w:pStyle w:val="FootnoteText"/>
        <w:jc w:val="both"/>
        <w:rPr>
          <w:lang w:val="es-BO"/>
        </w:rPr>
      </w:pPr>
      <w:r>
        <w:rPr>
          <w:rStyle w:val="FootnoteReference"/>
        </w:rPr>
        <w:footnoteRef/>
      </w:r>
      <w:r>
        <w:rPr>
          <w:lang w:val="vi-VN"/>
        </w:rPr>
        <w:t xml:space="preserve"> Tại thị trấn Thạch Hà hỗ trợ 127 triệu đồng; </w:t>
      </w:r>
      <w:r>
        <w:rPr>
          <w:lang w:val="es-BO"/>
        </w:rPr>
        <w:t>triển khai thực hiện mô hình sinh kế giảm nghèo Dự án chăn nuôi Dê có 65 hộ tham gia với 161 con, chăn nuôi bò nhốt 07 hộ 49 con; tiếp nhận 455,3 triệu đồng “Qũy vì người nghèo”. Tỷ lệ hộ nghèo còn 2,06%, cận nghèo 3,74%.</w:t>
      </w:r>
    </w:p>
  </w:footnote>
  <w:footnote w:id="14">
    <w:p>
      <w:pPr>
        <w:pStyle w:val="FootnoteText"/>
        <w:jc w:val="both"/>
      </w:pPr>
      <w:r>
        <w:rPr>
          <w:rStyle w:val="FootnoteReference"/>
        </w:rPr>
        <w:footnoteRef/>
      </w:r>
      <w:r>
        <w:rPr>
          <w:lang w:val="vi-VN"/>
        </w:rPr>
        <w:t>Chi trả kịp thời, đầy đủ chế độ trợ cấp ưu đãi hàng tháng cho người có công, bảo trợ xã hội, mai táng phí. Tổng số đối tượng BTXH hiện nay trên địa bàn là 1.582 đối tượng với số tiền là 1.022.750.000 đồng/tháng.  Tổng số đối tượng người cố công 624 người số tiền 1.882.266.000đ/tháng.</w:t>
      </w:r>
    </w:p>
  </w:footnote>
  <w:footnote w:id="15">
    <w:p>
      <w:pPr>
        <w:pStyle w:val="FootnoteText"/>
        <w:jc w:val="both"/>
        <w:rPr>
          <w:iCs/>
          <w:color w:val="000000" w:themeColor="text1"/>
          <w:lang w:val="es-BO"/>
        </w:rPr>
      </w:pPr>
      <w:r>
        <w:rPr>
          <w:rStyle w:val="FootnoteReference"/>
          <w:color w:val="000000" w:themeColor="text1"/>
        </w:rPr>
        <w:footnoteRef/>
      </w:r>
      <w:r>
        <w:rPr>
          <w:iCs/>
          <w:color w:val="000000" w:themeColor="text1"/>
          <w:lang w:val="es-BO"/>
        </w:rPr>
        <w:t xml:space="preserve"> Thanh niên nhập ngũ trong 5 năm: Thị trấn Thạch Hà 61 quân nhân, </w:t>
      </w:r>
      <w:r>
        <w:rPr>
          <w:iCs/>
          <w:color w:val="000000" w:themeColor="text1"/>
          <w:lang w:val="vi-VN"/>
        </w:rPr>
        <w:t>x</w:t>
      </w:r>
      <w:r>
        <w:rPr>
          <w:iCs/>
          <w:color w:val="000000" w:themeColor="text1"/>
          <w:lang w:val="es-BO"/>
        </w:rPr>
        <w:t xml:space="preserve">ã Thạch Long </w:t>
      </w:r>
      <w:r>
        <w:rPr>
          <w:iCs/>
          <w:color w:val="000000" w:themeColor="text1"/>
          <w:lang w:val="vi-VN"/>
        </w:rPr>
        <w:t xml:space="preserve">34 </w:t>
      </w:r>
      <w:r>
        <w:rPr>
          <w:iCs/>
          <w:color w:val="000000" w:themeColor="text1"/>
          <w:lang w:val="es-BO"/>
        </w:rPr>
        <w:t xml:space="preserve">quân nhân, </w:t>
      </w:r>
      <w:r>
        <w:rPr>
          <w:iCs/>
          <w:color w:val="000000" w:themeColor="text1"/>
          <w:lang w:val="vi-VN"/>
        </w:rPr>
        <w:t>x</w:t>
      </w:r>
      <w:r>
        <w:rPr>
          <w:iCs/>
          <w:color w:val="000000" w:themeColor="text1"/>
          <w:lang w:val="es-BO"/>
        </w:rPr>
        <w:t xml:space="preserve">ã Thạch Sơn </w:t>
      </w:r>
      <w:r>
        <w:rPr>
          <w:iCs/>
          <w:color w:val="000000" w:themeColor="text1"/>
          <w:lang w:val="vi-VN"/>
        </w:rPr>
        <w:t xml:space="preserve">35 </w:t>
      </w:r>
      <w:r>
        <w:rPr>
          <w:iCs/>
          <w:color w:val="000000" w:themeColor="text1"/>
          <w:lang w:val="es-BO"/>
        </w:rPr>
        <w:t>quân nhân.</w:t>
      </w:r>
    </w:p>
  </w:footnote>
  <w:footnote w:id="16">
    <w:p>
      <w:pPr>
        <w:pStyle w:val="FootnoteText"/>
        <w:jc w:val="both"/>
        <w:rPr>
          <w:iCs/>
          <w:color w:val="000000" w:themeColor="text1"/>
          <w:lang w:val="es-BO"/>
        </w:rPr>
      </w:pPr>
      <w:r>
        <w:rPr>
          <w:rStyle w:val="FootnoteReference"/>
          <w:color w:val="000000" w:themeColor="text1"/>
          <w:spacing w:val="-2"/>
        </w:rPr>
        <w:footnoteRef/>
      </w:r>
      <w:r>
        <w:rPr>
          <w:iCs/>
          <w:color w:val="000000" w:themeColor="text1"/>
          <w:spacing w:val="-2"/>
          <w:lang w:val="es-BO"/>
        </w:rPr>
        <w:t xml:space="preserve"> </w:t>
      </w:r>
      <w:r>
        <w:rPr>
          <w:iCs/>
          <w:color w:val="000000" w:themeColor="text1"/>
          <w:lang w:val="es-BO"/>
        </w:rPr>
        <w:t>Thị trấn Thạch Hà, điều tra làm rõ 246 vụ, 321 đối tượng phạm tội,  chuyển cơ quan điều tra 06 vụ, 15 đối tượng, lập hồ sơ đề nghị xử lý 24 vụ, 24 đối tượng; thu hồi 6,5 kg chất gây nổ, 23 loại khí tài quân dụng; đăng ký thường trú 1.080 hồ sơ, 803 lưu trú; xã Thạch Long: Phát hiện và chuyển giải quyết 08 vụ, 14 đối tượng theo thẩm quyền, xử phạt vi phạm hành chính 87 vụ, 110 đối tượng, nộp ngân sách nhà nước tổng cộng 134,5 triệu đồng; xã Thạch Sơn: Bắt giữ, xử lý 40 vụ, 54 đối tượng, phạt tiền 50,9 triệu đồng; chuyển giải quyết 03 vụ, 03 đối tượng theo thẩm quyền.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right" w:pos="9272"/>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noProof/>
        <w:color w:val="000000"/>
        <w:sz w:val="28"/>
        <w:szCs w:val="28"/>
      </w:rPr>
      <w:t>11</w:t>
    </w:r>
    <w:r>
      <w:rPr>
        <w:color w:val="000000"/>
        <w:sz w:val="28"/>
        <w:szCs w:val="28"/>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A02BB"/>
    <w:multiLevelType w:val="multilevel"/>
    <w:tmpl w:val="E33A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611B3"/>
    <w:multiLevelType w:val="hybridMultilevel"/>
    <w:tmpl w:val="27741B60"/>
    <w:lvl w:ilvl="0" w:tplc="3D56863C">
      <w:start w:val="1"/>
      <w:numFmt w:val="decimal"/>
      <w:lvlText w:val="%1."/>
      <w:lvlJc w:val="left"/>
      <w:pPr>
        <w:ind w:left="19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9A7FE9"/>
    <w:multiLevelType w:val="hybridMultilevel"/>
    <w:tmpl w:val="145452C8"/>
    <w:lvl w:ilvl="0" w:tplc="FE1AF9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283F62"/>
    <w:multiLevelType w:val="hybridMultilevel"/>
    <w:tmpl w:val="7264C5B4"/>
    <w:lvl w:ilvl="0" w:tplc="C358B8D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39A3625C"/>
    <w:multiLevelType w:val="hybridMultilevel"/>
    <w:tmpl w:val="E20C9EB4"/>
    <w:lvl w:ilvl="0" w:tplc="09A6777A">
      <w:start w:val="1"/>
      <w:numFmt w:val="lowerRoman"/>
      <w:lvlText w:val="%1&gt;"/>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40E26B95"/>
    <w:multiLevelType w:val="multilevel"/>
    <w:tmpl w:val="F856A022"/>
    <w:lvl w:ilvl="0">
      <w:start w:val="1"/>
      <w:numFmt w:val="decimal"/>
      <w:lvlText w:val="%1."/>
      <w:lvlJc w:val="left"/>
      <w:pPr>
        <w:ind w:left="1069" w:hanging="360"/>
      </w:pPr>
      <w:rPr>
        <w:b/>
        <w:smallCaps w:val="0"/>
        <w:strike w:val="0"/>
        <w:shd w:val="clear" w:color="auto" w:fill="auto"/>
        <w:vertAlign w:val="baseline"/>
      </w:rPr>
    </w:lvl>
    <w:lvl w:ilvl="1">
      <w:start w:val="1"/>
      <w:numFmt w:val="decimal"/>
      <w:lvlText w:val="%1.%2."/>
      <w:lvlJc w:val="left"/>
      <w:pPr>
        <w:ind w:left="1440" w:hanging="731"/>
      </w:pPr>
      <w:rPr>
        <w:b/>
        <w:smallCaps w:val="0"/>
        <w:strike w:val="0"/>
        <w:shd w:val="clear" w:color="auto" w:fill="auto"/>
        <w:vertAlign w:val="baseline"/>
      </w:rPr>
    </w:lvl>
    <w:lvl w:ilvl="2">
      <w:start w:val="1"/>
      <w:numFmt w:val="decimal"/>
      <w:lvlText w:val="%1.%2.%3."/>
      <w:lvlJc w:val="left"/>
      <w:pPr>
        <w:ind w:left="1440" w:hanging="731"/>
      </w:pPr>
      <w:rPr>
        <w:b/>
        <w:smallCaps w:val="0"/>
        <w:strike w:val="0"/>
        <w:shd w:val="clear" w:color="auto" w:fill="auto"/>
        <w:vertAlign w:val="baseline"/>
      </w:rPr>
    </w:lvl>
    <w:lvl w:ilvl="3">
      <w:start w:val="1"/>
      <w:numFmt w:val="decimal"/>
      <w:lvlText w:val="%1.%2.%3.%4."/>
      <w:lvlJc w:val="left"/>
      <w:pPr>
        <w:ind w:left="1440" w:hanging="731"/>
      </w:pPr>
      <w:rPr>
        <w:b/>
        <w:smallCaps w:val="0"/>
        <w:strike w:val="0"/>
        <w:shd w:val="clear" w:color="auto" w:fill="auto"/>
        <w:vertAlign w:val="baseline"/>
      </w:rPr>
    </w:lvl>
    <w:lvl w:ilvl="4">
      <w:start w:val="1"/>
      <w:numFmt w:val="decimal"/>
      <w:lvlText w:val="%1.%2.%3.%4.%5."/>
      <w:lvlJc w:val="left"/>
      <w:pPr>
        <w:ind w:left="1440" w:hanging="731"/>
      </w:pPr>
      <w:rPr>
        <w:b/>
        <w:smallCaps w:val="0"/>
        <w:strike w:val="0"/>
        <w:shd w:val="clear" w:color="auto" w:fill="auto"/>
        <w:vertAlign w:val="baseline"/>
      </w:rPr>
    </w:lvl>
    <w:lvl w:ilvl="5">
      <w:start w:val="1"/>
      <w:numFmt w:val="decimal"/>
      <w:lvlText w:val="%1.%2.%3.%4.%5.%6."/>
      <w:lvlJc w:val="left"/>
      <w:pPr>
        <w:ind w:left="1440" w:hanging="731"/>
      </w:pPr>
      <w:rPr>
        <w:b/>
        <w:smallCaps w:val="0"/>
        <w:strike w:val="0"/>
        <w:shd w:val="clear" w:color="auto" w:fill="auto"/>
        <w:vertAlign w:val="baseline"/>
      </w:rPr>
    </w:lvl>
    <w:lvl w:ilvl="6">
      <w:start w:val="1"/>
      <w:numFmt w:val="decimal"/>
      <w:lvlText w:val="%1.%2.%3.%4.%5.%6.%7."/>
      <w:lvlJc w:val="left"/>
      <w:pPr>
        <w:ind w:left="1440" w:hanging="731"/>
      </w:pPr>
      <w:rPr>
        <w:b/>
        <w:smallCaps w:val="0"/>
        <w:strike w:val="0"/>
        <w:shd w:val="clear" w:color="auto" w:fill="auto"/>
        <w:vertAlign w:val="baseline"/>
      </w:rPr>
    </w:lvl>
    <w:lvl w:ilvl="7">
      <w:start w:val="1"/>
      <w:numFmt w:val="decimal"/>
      <w:lvlText w:val="%1.%2.%3.%4.%5.%6.%7.%8."/>
      <w:lvlJc w:val="left"/>
      <w:pPr>
        <w:ind w:left="1440" w:hanging="731"/>
      </w:pPr>
      <w:rPr>
        <w:b/>
        <w:smallCaps w:val="0"/>
        <w:strike w:val="0"/>
        <w:shd w:val="clear" w:color="auto" w:fill="auto"/>
        <w:vertAlign w:val="baseline"/>
      </w:rPr>
    </w:lvl>
    <w:lvl w:ilvl="8">
      <w:start w:val="1"/>
      <w:numFmt w:val="decimal"/>
      <w:lvlText w:val="%1.%2.%3.%4.%5.%6.%7.%8.%9."/>
      <w:lvlJc w:val="left"/>
      <w:pPr>
        <w:ind w:left="1440" w:hanging="731"/>
      </w:pPr>
      <w:rPr>
        <w:b/>
        <w:smallCaps w:val="0"/>
        <w:strike w:val="0"/>
        <w:shd w:val="clear" w:color="auto" w:fill="auto"/>
        <w:vertAlign w:val="baseline"/>
      </w:rPr>
    </w:lvl>
  </w:abstractNum>
  <w:abstractNum w:abstractNumId="6" w15:restartNumberingAfterBreak="0">
    <w:nsid w:val="45341288"/>
    <w:multiLevelType w:val="multilevel"/>
    <w:tmpl w:val="55A29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522E54"/>
    <w:multiLevelType w:val="hybridMultilevel"/>
    <w:tmpl w:val="CD5CE260"/>
    <w:lvl w:ilvl="0" w:tplc="E8B88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86228E1"/>
    <w:multiLevelType w:val="multilevel"/>
    <w:tmpl w:val="A6A0FAB0"/>
    <w:lvl w:ilvl="0">
      <w:start w:val="1"/>
      <w:numFmt w:val="decimal"/>
      <w:lvlText w:val="%1."/>
      <w:lvlJc w:val="left"/>
      <w:pPr>
        <w:ind w:left="1069" w:hanging="360"/>
      </w:pPr>
      <w:rPr>
        <w:rFonts w:ascii="Times New Roman" w:eastAsia="Times New Roman" w:hAnsi="Times New Roman" w:cs="Times New Roman"/>
        <w:b/>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4A6421F5"/>
    <w:multiLevelType w:val="multilevel"/>
    <w:tmpl w:val="B628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912025"/>
    <w:multiLevelType w:val="hybridMultilevel"/>
    <w:tmpl w:val="3692C8EC"/>
    <w:lvl w:ilvl="0" w:tplc="2682D446">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E19366A"/>
    <w:multiLevelType w:val="multilevel"/>
    <w:tmpl w:val="7BEC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21624D"/>
    <w:multiLevelType w:val="multilevel"/>
    <w:tmpl w:val="E578E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2A3D40"/>
    <w:multiLevelType w:val="multilevel"/>
    <w:tmpl w:val="20FCA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2"/>
  </w:num>
  <w:num w:numId="5">
    <w:abstractNumId w:val="3"/>
  </w:num>
  <w:num w:numId="6">
    <w:abstractNumId w:val="12"/>
  </w:num>
  <w:num w:numId="7">
    <w:abstractNumId w:val="11"/>
  </w:num>
  <w:num w:numId="8">
    <w:abstractNumId w:val="0"/>
  </w:num>
  <w:num w:numId="9">
    <w:abstractNumId w:val="6"/>
  </w:num>
  <w:num w:numId="10">
    <w:abstractNumId w:val="13"/>
  </w:num>
  <w:num w:numId="11">
    <w:abstractNumId w:val="9"/>
  </w:num>
  <w:num w:numId="12">
    <w:abstractNumId w:val="8"/>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C9FDD7D1-FE7F-4BEA-9609-F688C6734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 Char"/>
    <w:basedOn w:val="Normal"/>
    <w:link w:val="FootnoteTextChar"/>
    <w:unhideWhenUsed/>
    <w:qFormat/>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link w:val="FootnoteText"/>
    <w:qFormat/>
    <w:rPr>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R,10 p,f1,Re,Bl"/>
    <w:link w:val="CharChar1CharCharCharChar1CharCharCharCharCharCharCharChar"/>
    <w:unhideWhenUsed/>
    <w:qFormat/>
    <w:rPr>
      <w:vertAlign w:val="superscript"/>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BodyText">
    <w:name w:val="Body Text"/>
    <w:basedOn w:val="Normal"/>
    <w:link w:val="BodyTextChar"/>
    <w:uiPriority w:val="99"/>
    <w:unhideWhenUsed/>
    <w:pPr>
      <w:spacing w:after="120"/>
    </w:pPr>
  </w:style>
  <w:style w:type="character" w:customStyle="1" w:styleId="BodyTextChar">
    <w:name w:val="Body Text Char"/>
    <w:link w:val="BodyText"/>
    <w:uiPriority w:val="99"/>
    <w:rPr>
      <w:sz w:val="24"/>
      <w:szCs w:val="24"/>
    </w:rPr>
  </w:style>
  <w:style w:type="character" w:styleId="Hyperlink">
    <w:name w:val="Hyperlink"/>
    <w:uiPriority w:val="99"/>
    <w:semiHidden/>
    <w:unhideWhenUsed/>
    <w:rPr>
      <w:color w:val="0000FF"/>
      <w:u w:val="single"/>
    </w:rPr>
  </w:style>
  <w:style w:type="paragraph" w:styleId="NormalWeb">
    <w:name w:val="Normal (Web)"/>
    <w:aliases w:val=" Char Char Char,Char Char Char,Char Char Char Char Char Char Char Char Char Char Char Char Char Char Char,Char Char Char Char Char Char Char Char Char Char Char Char,Char Char Cha, 1, 11, 2,Char Char Char1,1,2, 3,11, 4, ,Обычный (веб)1"/>
    <w:basedOn w:val="Normal"/>
    <w:link w:val="NormalWebChar"/>
    <w:uiPriority w:val="99"/>
    <w:unhideWhenUsed/>
    <w:qFormat/>
    <w:pPr>
      <w:spacing w:before="100" w:beforeAutospacing="1" w:after="100" w:afterAutospacing="1"/>
    </w:pPr>
    <w:rPr>
      <w:lang w:eastAsia="en-US"/>
    </w:rPr>
  </w:style>
  <w:style w:type="character" w:customStyle="1" w:styleId="NormalWebChar">
    <w:name w:val="Normal (Web) Char"/>
    <w:aliases w:val=" Char Char Char Char,Char Char Char Char,Char Char Char Char Char Char Char Char Char Char Char Char Char Char Char Char,Char Char Char Char Char Char Char Char Char Char Char Char Char,Char Char Cha Char, 1 Char, 11 Char, 2 Char"/>
    <w:link w:val="NormalWeb"/>
    <w:uiPriority w:val="34"/>
    <w:locked/>
    <w:rPr>
      <w:sz w:val="24"/>
      <w:szCs w:val="24"/>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pPr>
      <w:spacing w:after="160" w:line="240" w:lineRule="exact"/>
    </w:pPr>
    <w:rPr>
      <w:sz w:val="20"/>
      <w:szCs w:val="20"/>
      <w:vertAlign w:val="superscript"/>
      <w:lang w:eastAsia="en-US"/>
    </w:rPr>
  </w:style>
  <w:style w:type="paragraph" w:customStyle="1" w:styleId="Normal1">
    <w:name w:val="Normal1"/>
    <w:rPr>
      <w:sz w:val="24"/>
      <w:szCs w:val="24"/>
      <w:lang w:val="nl-NL" w:eastAsia="vi-VN"/>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link w:val="BodyTextIndent2"/>
    <w:uiPriority w:val="99"/>
    <w:semiHidden/>
    <w:rPr>
      <w:sz w:val="24"/>
      <w:szCs w:val="24"/>
      <w:lang w:eastAsia="en-GB"/>
    </w:rPr>
  </w:style>
  <w:style w:type="paragraph" w:customStyle="1" w:styleId="Body1">
    <w:name w:val="Body 1"/>
    <w:pPr>
      <w:outlineLvl w:val="0"/>
    </w:pPr>
    <w:rPr>
      <w:rFonts w:eastAsia="Arial Unicode MS"/>
      <w:color w:val="000000"/>
      <w:sz w:val="24"/>
      <w:u w:color="000000"/>
      <w:lang w:val="vi-VN" w:eastAsia="vi-VN"/>
    </w:rPr>
  </w:style>
  <w:style w:type="paragraph" w:customStyle="1" w:styleId="pbody">
    <w:name w:val="pbody"/>
    <w:basedOn w:val="Normal"/>
    <w:pPr>
      <w:spacing w:before="100" w:beforeAutospacing="1" w:after="100" w:afterAutospacing="1"/>
    </w:pPr>
    <w:rPr>
      <w:rFonts w:eastAsia="MS Mincho"/>
      <w:lang w:eastAsia="en-US"/>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qFormat/>
    <w:pPr>
      <w:spacing w:before="100" w:line="240" w:lineRule="exact"/>
    </w:pPr>
    <w:rPr>
      <w:rFonts w:eastAsia="Calibri"/>
      <w:sz w:val="20"/>
      <w:szCs w:val="20"/>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GB"/>
    </w:rPr>
  </w:style>
  <w:style w:type="paragraph" w:styleId="Revision">
    <w:name w:val="Revision"/>
    <w:hidden/>
    <w:uiPriority w:val="99"/>
    <w:semiHidden/>
    <w:rPr>
      <w:sz w:val="24"/>
      <w:szCs w:val="24"/>
      <w:lang w:eastAsia="en-GB"/>
    </w:rPr>
  </w:style>
  <w:style w:type="paragraph" w:styleId="ListParagraph">
    <w:name w:val="List Paragraph"/>
    <w:basedOn w:val="Normal"/>
    <w:uiPriority w:val="34"/>
    <w:qFormat/>
    <w:pPr>
      <w:ind w:left="720"/>
    </w:pPr>
  </w:style>
  <w:style w:type="paragraph" w:customStyle="1" w:styleId="H2">
    <w:name w:val="H2"/>
    <w:basedOn w:val="Normal"/>
    <w:next w:val="Normal"/>
    <w:pPr>
      <w:keepNext/>
      <w:widowControl w:val="0"/>
      <w:spacing w:before="100" w:after="100"/>
      <w:ind w:firstLine="720"/>
      <w:jc w:val="center"/>
    </w:pPr>
    <w:rPr>
      <w:rFonts w:ascii=".VnTimeH" w:hAnsi=".VnTimeH"/>
      <w:b/>
      <w:sz w:val="28"/>
      <w:szCs w:val="20"/>
      <w:lang w:eastAsia="en-US"/>
    </w:rPr>
  </w:style>
  <w:style w:type="character" w:customStyle="1" w:styleId="1NormalChar">
    <w:name w:val="1Normal Char"/>
    <w:link w:val="1Normal"/>
    <w:locked/>
    <w:rPr>
      <w:spacing w:val="-2"/>
      <w:sz w:val="30"/>
      <w:szCs w:val="30"/>
      <w:lang w:bidi="en-US"/>
    </w:rPr>
  </w:style>
  <w:style w:type="paragraph" w:customStyle="1" w:styleId="1Normal">
    <w:name w:val="1Normal"/>
    <w:basedOn w:val="Normal"/>
    <w:link w:val="1NormalChar"/>
    <w:qFormat/>
    <w:pPr>
      <w:widowControl w:val="0"/>
      <w:spacing w:line="390" w:lineRule="atLeast"/>
      <w:ind w:firstLine="567"/>
      <w:jc w:val="both"/>
    </w:pPr>
    <w:rPr>
      <w:spacing w:val="-2"/>
      <w:sz w:val="30"/>
      <w:szCs w:val="30"/>
      <w:lang w:eastAsia="en-US" w:bidi="en-US"/>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Char Char8,Ref Ch"/>
    <w:basedOn w:val="Normal"/>
    <w:qFormat/>
    <w:pPr>
      <w:spacing w:after="160" w:line="240" w:lineRule="exact"/>
    </w:pPr>
    <w:rPr>
      <w:vertAlign w:val="superscript"/>
      <w:lang w:eastAsia="en-US"/>
    </w:rPr>
  </w:style>
  <w:style w:type="character" w:styleId="Strong">
    <w:name w:val="Strong"/>
    <w:basedOn w:val="DefaultParagraphFont"/>
    <w:uiPriority w:val="22"/>
    <w:qFormat/>
    <w:rPr>
      <w:b/>
      <w:bCs/>
    </w:rPr>
  </w:style>
  <w:style w:type="paragraph" w:styleId="NoSpacing">
    <w:name w:val="No Spacing"/>
    <w:uiPriority w:val="1"/>
    <w:qFormat/>
    <w:pPr>
      <w:widowControl w:val="0"/>
      <w:suppressAutoHyphens/>
      <w:spacing w:after="120" w:line="360" w:lineRule="exact"/>
      <w:ind w:firstLine="567"/>
      <w:jc w:val="both"/>
    </w:pPr>
    <w:rPr>
      <w:rFonts w:eastAsia="Lucida Sans Unicode"/>
      <w:kern w:val="1"/>
      <w:sz w:val="28"/>
      <w:szCs w:val="24"/>
      <w:lang w:val="vi-VN"/>
    </w:rPr>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pPr>
    <w:rPr>
      <w:color w:val="000000"/>
      <w:sz w:val="24"/>
      <w:szCs w:val="24"/>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storyteaser">
    <w:name w:val="story_tease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eastAsia="en-GB"/>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lang w:eastAsia="en-GB"/>
    </w:rPr>
  </w:style>
  <w:style w:type="paragraph" w:customStyle="1" w:styleId="1">
    <w:name w:val="Знак сноски 1"/>
    <w:aliases w:val="10,BVI f,Error-Fußnotenzeichen5,Error-Fußnotenzeichen6,Знак сноски-FN,Footnote Reference 12,SUPE"/>
    <w:basedOn w:val="Normal"/>
    <w:qFormat/>
    <w:pPr>
      <w:spacing w:before="100" w:line="240" w:lineRule="exact"/>
    </w:pPr>
    <w:rPr>
      <w:rFonts w:eastAsiaTheme="minorHAnsi" w:cstheme="minorBidi"/>
      <w:sz w:val="28"/>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87734">
      <w:bodyDiv w:val="1"/>
      <w:marLeft w:val="0"/>
      <w:marRight w:val="0"/>
      <w:marTop w:val="0"/>
      <w:marBottom w:val="0"/>
      <w:divBdr>
        <w:top w:val="none" w:sz="0" w:space="0" w:color="auto"/>
        <w:left w:val="none" w:sz="0" w:space="0" w:color="auto"/>
        <w:bottom w:val="none" w:sz="0" w:space="0" w:color="auto"/>
        <w:right w:val="none" w:sz="0" w:space="0" w:color="auto"/>
      </w:divBdr>
    </w:div>
    <w:div w:id="125855258">
      <w:bodyDiv w:val="1"/>
      <w:marLeft w:val="0"/>
      <w:marRight w:val="0"/>
      <w:marTop w:val="0"/>
      <w:marBottom w:val="0"/>
      <w:divBdr>
        <w:top w:val="none" w:sz="0" w:space="0" w:color="auto"/>
        <w:left w:val="none" w:sz="0" w:space="0" w:color="auto"/>
        <w:bottom w:val="none" w:sz="0" w:space="0" w:color="auto"/>
        <w:right w:val="none" w:sz="0" w:space="0" w:color="auto"/>
      </w:divBdr>
    </w:div>
    <w:div w:id="171458986">
      <w:bodyDiv w:val="1"/>
      <w:marLeft w:val="0"/>
      <w:marRight w:val="0"/>
      <w:marTop w:val="0"/>
      <w:marBottom w:val="0"/>
      <w:divBdr>
        <w:top w:val="none" w:sz="0" w:space="0" w:color="auto"/>
        <w:left w:val="none" w:sz="0" w:space="0" w:color="auto"/>
        <w:bottom w:val="none" w:sz="0" w:space="0" w:color="auto"/>
        <w:right w:val="none" w:sz="0" w:space="0" w:color="auto"/>
      </w:divBdr>
    </w:div>
    <w:div w:id="235945247">
      <w:bodyDiv w:val="1"/>
      <w:marLeft w:val="0"/>
      <w:marRight w:val="0"/>
      <w:marTop w:val="0"/>
      <w:marBottom w:val="0"/>
      <w:divBdr>
        <w:top w:val="none" w:sz="0" w:space="0" w:color="auto"/>
        <w:left w:val="none" w:sz="0" w:space="0" w:color="auto"/>
        <w:bottom w:val="none" w:sz="0" w:space="0" w:color="auto"/>
        <w:right w:val="none" w:sz="0" w:space="0" w:color="auto"/>
      </w:divBdr>
    </w:div>
    <w:div w:id="309990946">
      <w:bodyDiv w:val="1"/>
      <w:marLeft w:val="0"/>
      <w:marRight w:val="0"/>
      <w:marTop w:val="0"/>
      <w:marBottom w:val="0"/>
      <w:divBdr>
        <w:top w:val="none" w:sz="0" w:space="0" w:color="auto"/>
        <w:left w:val="none" w:sz="0" w:space="0" w:color="auto"/>
        <w:bottom w:val="none" w:sz="0" w:space="0" w:color="auto"/>
        <w:right w:val="none" w:sz="0" w:space="0" w:color="auto"/>
      </w:divBdr>
    </w:div>
    <w:div w:id="385496412">
      <w:bodyDiv w:val="1"/>
      <w:marLeft w:val="0"/>
      <w:marRight w:val="0"/>
      <w:marTop w:val="0"/>
      <w:marBottom w:val="0"/>
      <w:divBdr>
        <w:top w:val="none" w:sz="0" w:space="0" w:color="auto"/>
        <w:left w:val="none" w:sz="0" w:space="0" w:color="auto"/>
        <w:bottom w:val="none" w:sz="0" w:space="0" w:color="auto"/>
        <w:right w:val="none" w:sz="0" w:space="0" w:color="auto"/>
      </w:divBdr>
    </w:div>
    <w:div w:id="409623848">
      <w:bodyDiv w:val="1"/>
      <w:marLeft w:val="0"/>
      <w:marRight w:val="0"/>
      <w:marTop w:val="0"/>
      <w:marBottom w:val="0"/>
      <w:divBdr>
        <w:top w:val="none" w:sz="0" w:space="0" w:color="auto"/>
        <w:left w:val="none" w:sz="0" w:space="0" w:color="auto"/>
        <w:bottom w:val="none" w:sz="0" w:space="0" w:color="auto"/>
        <w:right w:val="none" w:sz="0" w:space="0" w:color="auto"/>
      </w:divBdr>
    </w:div>
    <w:div w:id="426578782">
      <w:bodyDiv w:val="1"/>
      <w:marLeft w:val="0"/>
      <w:marRight w:val="0"/>
      <w:marTop w:val="0"/>
      <w:marBottom w:val="0"/>
      <w:divBdr>
        <w:top w:val="none" w:sz="0" w:space="0" w:color="auto"/>
        <w:left w:val="none" w:sz="0" w:space="0" w:color="auto"/>
        <w:bottom w:val="none" w:sz="0" w:space="0" w:color="auto"/>
        <w:right w:val="none" w:sz="0" w:space="0" w:color="auto"/>
      </w:divBdr>
    </w:div>
    <w:div w:id="575632323">
      <w:bodyDiv w:val="1"/>
      <w:marLeft w:val="0"/>
      <w:marRight w:val="0"/>
      <w:marTop w:val="0"/>
      <w:marBottom w:val="0"/>
      <w:divBdr>
        <w:top w:val="none" w:sz="0" w:space="0" w:color="auto"/>
        <w:left w:val="none" w:sz="0" w:space="0" w:color="auto"/>
        <w:bottom w:val="none" w:sz="0" w:space="0" w:color="auto"/>
        <w:right w:val="none" w:sz="0" w:space="0" w:color="auto"/>
      </w:divBdr>
    </w:div>
    <w:div w:id="638414879">
      <w:bodyDiv w:val="1"/>
      <w:marLeft w:val="0"/>
      <w:marRight w:val="0"/>
      <w:marTop w:val="0"/>
      <w:marBottom w:val="0"/>
      <w:divBdr>
        <w:top w:val="none" w:sz="0" w:space="0" w:color="auto"/>
        <w:left w:val="none" w:sz="0" w:space="0" w:color="auto"/>
        <w:bottom w:val="none" w:sz="0" w:space="0" w:color="auto"/>
        <w:right w:val="none" w:sz="0" w:space="0" w:color="auto"/>
      </w:divBdr>
    </w:div>
    <w:div w:id="921060700">
      <w:bodyDiv w:val="1"/>
      <w:marLeft w:val="0"/>
      <w:marRight w:val="0"/>
      <w:marTop w:val="0"/>
      <w:marBottom w:val="0"/>
      <w:divBdr>
        <w:top w:val="none" w:sz="0" w:space="0" w:color="auto"/>
        <w:left w:val="none" w:sz="0" w:space="0" w:color="auto"/>
        <w:bottom w:val="none" w:sz="0" w:space="0" w:color="auto"/>
        <w:right w:val="none" w:sz="0" w:space="0" w:color="auto"/>
      </w:divBdr>
      <w:divsChild>
        <w:div w:id="1893149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4774286">
      <w:bodyDiv w:val="1"/>
      <w:marLeft w:val="0"/>
      <w:marRight w:val="0"/>
      <w:marTop w:val="0"/>
      <w:marBottom w:val="0"/>
      <w:divBdr>
        <w:top w:val="none" w:sz="0" w:space="0" w:color="auto"/>
        <w:left w:val="none" w:sz="0" w:space="0" w:color="auto"/>
        <w:bottom w:val="none" w:sz="0" w:space="0" w:color="auto"/>
        <w:right w:val="none" w:sz="0" w:space="0" w:color="auto"/>
      </w:divBdr>
    </w:div>
    <w:div w:id="1024744609">
      <w:bodyDiv w:val="1"/>
      <w:marLeft w:val="0"/>
      <w:marRight w:val="0"/>
      <w:marTop w:val="0"/>
      <w:marBottom w:val="0"/>
      <w:divBdr>
        <w:top w:val="none" w:sz="0" w:space="0" w:color="auto"/>
        <w:left w:val="none" w:sz="0" w:space="0" w:color="auto"/>
        <w:bottom w:val="none" w:sz="0" w:space="0" w:color="auto"/>
        <w:right w:val="none" w:sz="0" w:space="0" w:color="auto"/>
      </w:divBdr>
    </w:div>
    <w:div w:id="1109620318">
      <w:bodyDiv w:val="1"/>
      <w:marLeft w:val="0"/>
      <w:marRight w:val="0"/>
      <w:marTop w:val="0"/>
      <w:marBottom w:val="0"/>
      <w:divBdr>
        <w:top w:val="none" w:sz="0" w:space="0" w:color="auto"/>
        <w:left w:val="none" w:sz="0" w:space="0" w:color="auto"/>
        <w:bottom w:val="none" w:sz="0" w:space="0" w:color="auto"/>
        <w:right w:val="none" w:sz="0" w:space="0" w:color="auto"/>
      </w:divBdr>
    </w:div>
    <w:div w:id="1132557424">
      <w:bodyDiv w:val="1"/>
      <w:marLeft w:val="0"/>
      <w:marRight w:val="0"/>
      <w:marTop w:val="0"/>
      <w:marBottom w:val="0"/>
      <w:divBdr>
        <w:top w:val="none" w:sz="0" w:space="0" w:color="auto"/>
        <w:left w:val="none" w:sz="0" w:space="0" w:color="auto"/>
        <w:bottom w:val="none" w:sz="0" w:space="0" w:color="auto"/>
        <w:right w:val="none" w:sz="0" w:space="0" w:color="auto"/>
      </w:divBdr>
    </w:div>
    <w:div w:id="1140809527">
      <w:bodyDiv w:val="1"/>
      <w:marLeft w:val="0"/>
      <w:marRight w:val="0"/>
      <w:marTop w:val="0"/>
      <w:marBottom w:val="0"/>
      <w:divBdr>
        <w:top w:val="none" w:sz="0" w:space="0" w:color="auto"/>
        <w:left w:val="none" w:sz="0" w:space="0" w:color="auto"/>
        <w:bottom w:val="none" w:sz="0" w:space="0" w:color="auto"/>
        <w:right w:val="none" w:sz="0" w:space="0" w:color="auto"/>
      </w:divBdr>
    </w:div>
    <w:div w:id="1229270267">
      <w:bodyDiv w:val="1"/>
      <w:marLeft w:val="0"/>
      <w:marRight w:val="0"/>
      <w:marTop w:val="0"/>
      <w:marBottom w:val="0"/>
      <w:divBdr>
        <w:top w:val="none" w:sz="0" w:space="0" w:color="auto"/>
        <w:left w:val="none" w:sz="0" w:space="0" w:color="auto"/>
        <w:bottom w:val="none" w:sz="0" w:space="0" w:color="auto"/>
        <w:right w:val="none" w:sz="0" w:space="0" w:color="auto"/>
      </w:divBdr>
    </w:div>
    <w:div w:id="1251697828">
      <w:bodyDiv w:val="1"/>
      <w:marLeft w:val="0"/>
      <w:marRight w:val="0"/>
      <w:marTop w:val="0"/>
      <w:marBottom w:val="0"/>
      <w:divBdr>
        <w:top w:val="none" w:sz="0" w:space="0" w:color="auto"/>
        <w:left w:val="none" w:sz="0" w:space="0" w:color="auto"/>
        <w:bottom w:val="none" w:sz="0" w:space="0" w:color="auto"/>
        <w:right w:val="none" w:sz="0" w:space="0" w:color="auto"/>
      </w:divBdr>
    </w:div>
    <w:div w:id="1311207249">
      <w:bodyDiv w:val="1"/>
      <w:marLeft w:val="0"/>
      <w:marRight w:val="0"/>
      <w:marTop w:val="0"/>
      <w:marBottom w:val="0"/>
      <w:divBdr>
        <w:top w:val="none" w:sz="0" w:space="0" w:color="auto"/>
        <w:left w:val="none" w:sz="0" w:space="0" w:color="auto"/>
        <w:bottom w:val="none" w:sz="0" w:space="0" w:color="auto"/>
        <w:right w:val="none" w:sz="0" w:space="0" w:color="auto"/>
      </w:divBdr>
    </w:div>
    <w:div w:id="1431924496">
      <w:bodyDiv w:val="1"/>
      <w:marLeft w:val="0"/>
      <w:marRight w:val="0"/>
      <w:marTop w:val="0"/>
      <w:marBottom w:val="0"/>
      <w:divBdr>
        <w:top w:val="none" w:sz="0" w:space="0" w:color="auto"/>
        <w:left w:val="none" w:sz="0" w:space="0" w:color="auto"/>
        <w:bottom w:val="none" w:sz="0" w:space="0" w:color="auto"/>
        <w:right w:val="none" w:sz="0" w:space="0" w:color="auto"/>
      </w:divBdr>
    </w:div>
    <w:div w:id="1506285027">
      <w:bodyDiv w:val="1"/>
      <w:marLeft w:val="0"/>
      <w:marRight w:val="0"/>
      <w:marTop w:val="0"/>
      <w:marBottom w:val="0"/>
      <w:divBdr>
        <w:top w:val="none" w:sz="0" w:space="0" w:color="auto"/>
        <w:left w:val="none" w:sz="0" w:space="0" w:color="auto"/>
        <w:bottom w:val="none" w:sz="0" w:space="0" w:color="auto"/>
        <w:right w:val="none" w:sz="0" w:space="0" w:color="auto"/>
      </w:divBdr>
    </w:div>
    <w:div w:id="1550609043">
      <w:bodyDiv w:val="1"/>
      <w:marLeft w:val="0"/>
      <w:marRight w:val="0"/>
      <w:marTop w:val="0"/>
      <w:marBottom w:val="0"/>
      <w:divBdr>
        <w:top w:val="none" w:sz="0" w:space="0" w:color="auto"/>
        <w:left w:val="none" w:sz="0" w:space="0" w:color="auto"/>
        <w:bottom w:val="none" w:sz="0" w:space="0" w:color="auto"/>
        <w:right w:val="none" w:sz="0" w:space="0" w:color="auto"/>
      </w:divBdr>
    </w:div>
    <w:div w:id="1614903399">
      <w:bodyDiv w:val="1"/>
      <w:marLeft w:val="0"/>
      <w:marRight w:val="0"/>
      <w:marTop w:val="0"/>
      <w:marBottom w:val="0"/>
      <w:divBdr>
        <w:top w:val="none" w:sz="0" w:space="0" w:color="auto"/>
        <w:left w:val="none" w:sz="0" w:space="0" w:color="auto"/>
        <w:bottom w:val="none" w:sz="0" w:space="0" w:color="auto"/>
        <w:right w:val="none" w:sz="0" w:space="0" w:color="auto"/>
      </w:divBdr>
    </w:div>
    <w:div w:id="1715613788">
      <w:bodyDiv w:val="1"/>
      <w:marLeft w:val="0"/>
      <w:marRight w:val="0"/>
      <w:marTop w:val="0"/>
      <w:marBottom w:val="0"/>
      <w:divBdr>
        <w:top w:val="none" w:sz="0" w:space="0" w:color="auto"/>
        <w:left w:val="none" w:sz="0" w:space="0" w:color="auto"/>
        <w:bottom w:val="none" w:sz="0" w:space="0" w:color="auto"/>
        <w:right w:val="none" w:sz="0" w:space="0" w:color="auto"/>
      </w:divBdr>
    </w:div>
    <w:div w:id="1970041861">
      <w:bodyDiv w:val="1"/>
      <w:marLeft w:val="0"/>
      <w:marRight w:val="0"/>
      <w:marTop w:val="0"/>
      <w:marBottom w:val="0"/>
      <w:divBdr>
        <w:top w:val="none" w:sz="0" w:space="0" w:color="auto"/>
        <w:left w:val="none" w:sz="0" w:space="0" w:color="auto"/>
        <w:bottom w:val="none" w:sz="0" w:space="0" w:color="auto"/>
        <w:right w:val="none" w:sz="0" w:space="0" w:color="auto"/>
      </w:divBdr>
    </w:div>
    <w:div w:id="2024701247">
      <w:bodyDiv w:val="1"/>
      <w:marLeft w:val="0"/>
      <w:marRight w:val="0"/>
      <w:marTop w:val="0"/>
      <w:marBottom w:val="0"/>
      <w:divBdr>
        <w:top w:val="none" w:sz="0" w:space="0" w:color="auto"/>
        <w:left w:val="none" w:sz="0" w:space="0" w:color="auto"/>
        <w:bottom w:val="none" w:sz="0" w:space="0" w:color="auto"/>
        <w:right w:val="none" w:sz="0" w:space="0" w:color="auto"/>
      </w:divBdr>
    </w:div>
    <w:div w:id="20258562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B9D60-5E4B-4354-90A6-724B38E14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17</Pages>
  <Words>5891</Words>
  <Characters>33580</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39393</CharactersWithSpaces>
  <SharedDoc>false</SharedDoc>
  <HLinks>
    <vt:vector size="6" baseType="variant">
      <vt:variant>
        <vt:i4>65612</vt:i4>
      </vt:variant>
      <vt:variant>
        <vt:i4>0</vt:i4>
      </vt:variant>
      <vt:variant>
        <vt:i4>0</vt:i4>
      </vt:variant>
      <vt:variant>
        <vt:i4>5</vt:i4>
      </vt:variant>
      <vt:variant>
        <vt:lpwstr>http://dbndhatinh.vn/dbnd/static/uploads/images/plugin_ckeditor_upload.upload.97f36952d25d679d.372e303920546f207472696e68206375612055424e442074696e68206775692048444e442074696e68207665204368696e68207361636820636f6e67206e6768696570202862616e2068616e68292e646f6378.docx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TRONG THUONG</dc:creator>
  <cp:lastModifiedBy>Admin</cp:lastModifiedBy>
  <cp:revision>164</cp:revision>
  <cp:lastPrinted>2025-11-28T08:15:00Z</cp:lastPrinted>
  <dcterms:created xsi:type="dcterms:W3CDTF">2025-12-17T04:29:00Z</dcterms:created>
  <dcterms:modified xsi:type="dcterms:W3CDTF">2026-01-15T02:08:00Z</dcterms:modified>
</cp:coreProperties>
</file>